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2739F" w:rsidR="004574E5" w:rsidP="5348A8D3" w:rsidRDefault="004574E5" w14:paraId="3CBA32D6" w14:textId="6B4B578E">
      <w:pPr>
        <w:spacing w:after="0" w:line="240" w:lineRule="auto"/>
        <w:rPr>
          <w:rFonts w:ascii="Arial" w:hAnsi="Arial" w:cs="Arial"/>
          <w:b w:val="1"/>
          <w:bCs w:val="1"/>
          <w:sz w:val="48"/>
          <w:szCs w:val="48"/>
        </w:rPr>
      </w:pPr>
      <w:r w:rsidRPr="5348A8D3" w:rsidR="004574E5">
        <w:rPr>
          <w:rFonts w:ascii="Arial" w:hAnsi="Arial" w:cs="Arial"/>
          <w:b w:val="1"/>
          <w:bCs w:val="1"/>
          <w:sz w:val="48"/>
          <w:szCs w:val="48"/>
        </w:rPr>
        <w:t>Internal Quality Assurance</w:t>
      </w:r>
    </w:p>
    <w:p w:rsidRPr="00E2739F" w:rsidR="004574E5" w:rsidP="004574E5" w:rsidRDefault="004574E5" w14:paraId="4E3D13C8" w14:textId="77777777">
      <w:pPr>
        <w:spacing w:after="0" w:line="240" w:lineRule="auto"/>
        <w:rPr>
          <w:rFonts w:ascii="Arial" w:hAnsi="Arial" w:cs="Arial"/>
        </w:rPr>
      </w:pPr>
    </w:p>
    <w:p w:rsidRPr="00E2739F" w:rsidR="0D22E77E" w:rsidP="727EA654" w:rsidRDefault="0D22E77E" w14:paraId="04DB3115" w14:textId="70CE1052">
      <w:pPr>
        <w:tabs>
          <w:tab w:val="left" w:pos="7937"/>
        </w:tabs>
        <w:rPr>
          <w:rFonts w:ascii="Arial" w:hAnsi="Arial" w:eastAsia="Arial" w:cs="Arial"/>
          <w:sz w:val="22"/>
          <w:szCs w:val="22"/>
        </w:rPr>
      </w:pPr>
      <w:r w:rsidRPr="727EA654" w:rsidR="0D22E77E">
        <w:rPr>
          <w:rFonts w:ascii="Arial" w:hAnsi="Arial" w:eastAsia="Arial" w:cs="Arial"/>
          <w:b w:val="1"/>
          <w:bCs w:val="1"/>
          <w:sz w:val="22"/>
          <w:szCs w:val="22"/>
        </w:rPr>
        <w:t>What is Internal Quality Assurance (IQA)?</w:t>
      </w:r>
      <w:r w:rsidRPr="727EA654" w:rsidR="0D22E77E">
        <w:rPr>
          <w:rFonts w:ascii="Arial" w:hAnsi="Arial" w:eastAsia="Arial" w:cs="Arial"/>
          <w:sz w:val="22"/>
          <w:szCs w:val="22"/>
        </w:rPr>
        <w:t xml:space="preserve"> </w:t>
      </w:r>
    </w:p>
    <w:p w:rsidRPr="00E2739F" w:rsidR="0D22E77E" w:rsidP="727EA654" w:rsidRDefault="0D22E77E" w14:paraId="78477D7B" w14:textId="2AC23205">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IQA is the process undertaken to maintain qualification integrity. </w:t>
      </w:r>
    </w:p>
    <w:p w:rsidRPr="00E2739F" w:rsidR="0D22E77E" w:rsidP="727EA654" w:rsidRDefault="0D22E77E" w14:paraId="13E51270" w14:textId="2506732A">
      <w:pPr>
        <w:tabs>
          <w:tab w:val="left" w:pos="7937"/>
        </w:tabs>
        <w:rPr>
          <w:rFonts w:ascii="Arial" w:hAnsi="Arial" w:eastAsia="Arial" w:cs="Arial"/>
          <w:sz w:val="22"/>
          <w:szCs w:val="22"/>
        </w:rPr>
      </w:pPr>
      <w:r w:rsidRPr="727EA654" w:rsidR="0D22E77E">
        <w:rPr>
          <w:rFonts w:ascii="Arial" w:hAnsi="Arial" w:eastAsia="Arial" w:cs="Arial"/>
          <w:b w:val="1"/>
          <w:bCs w:val="1"/>
          <w:sz w:val="22"/>
          <w:szCs w:val="22"/>
        </w:rPr>
        <w:t>Who can IQA?</w:t>
      </w:r>
      <w:r w:rsidRPr="727EA654" w:rsidR="0D22E77E">
        <w:rPr>
          <w:rFonts w:ascii="Arial" w:hAnsi="Arial" w:eastAsia="Arial" w:cs="Arial"/>
          <w:sz w:val="22"/>
          <w:szCs w:val="22"/>
        </w:rPr>
        <w:t xml:space="preserve"> </w:t>
      </w:r>
    </w:p>
    <w:p w:rsidRPr="00E2739F" w:rsidR="0D22E77E" w:rsidP="727EA654" w:rsidRDefault="0D22E77E" w14:paraId="42CAA2C5" w14:textId="337432F7">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All staff involved in the IQA of </w:t>
      </w:r>
      <w:r w:rsidRPr="727EA654" w:rsidR="43C172B0">
        <w:rPr>
          <w:rFonts w:ascii="Arial" w:hAnsi="Arial" w:eastAsia="Arial" w:cs="Arial"/>
          <w:sz w:val="22"/>
          <w:szCs w:val="22"/>
        </w:rPr>
        <w:t>NCFE/</w:t>
      </w:r>
      <w:r w:rsidRPr="727EA654" w:rsidR="0D22E77E">
        <w:rPr>
          <w:rFonts w:ascii="Arial" w:hAnsi="Arial" w:eastAsia="Arial" w:cs="Arial"/>
          <w:sz w:val="22"/>
          <w:szCs w:val="22"/>
        </w:rPr>
        <w:t xml:space="preserve">CACHE branded qualifications should be appropriately qualified to make quality assurance decisions. Although it is not a specific requirement, we consider it to be good practice for IQA staff to hold, or be working towards, a recognised qualification in IQA. </w:t>
      </w:r>
    </w:p>
    <w:p w:rsidRPr="00E2739F" w:rsidR="0D22E77E" w:rsidP="727EA654" w:rsidRDefault="0D22E77E" w14:paraId="344703D2" w14:textId="5FE12440">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Where a recognised qualification is not held, Internal Quality Assurers should be able to demonstrate relevant and current experience of IQA. </w:t>
      </w:r>
    </w:p>
    <w:p w:rsidRPr="00E2739F" w:rsidR="0D22E77E" w:rsidP="727EA654" w:rsidRDefault="0D22E77E" w14:paraId="66AA18B9" w14:textId="1E31DC90">
      <w:pPr>
        <w:tabs>
          <w:tab w:val="left" w:pos="7937"/>
        </w:tabs>
        <w:rPr>
          <w:rFonts w:ascii="Arial" w:hAnsi="Arial" w:eastAsia="Arial" w:cs="Arial"/>
          <w:sz w:val="22"/>
          <w:szCs w:val="22"/>
        </w:rPr>
      </w:pPr>
      <w:r w:rsidRPr="727EA654" w:rsidR="22DCF62D">
        <w:rPr>
          <w:rFonts w:ascii="Arial" w:hAnsi="Arial" w:eastAsia="Arial" w:cs="Arial"/>
          <w:sz w:val="22"/>
          <w:szCs w:val="22"/>
        </w:rPr>
        <w:t>To</w:t>
      </w:r>
      <w:r w:rsidRPr="727EA654" w:rsidR="0D22E77E">
        <w:rPr>
          <w:rFonts w:ascii="Arial" w:hAnsi="Arial" w:eastAsia="Arial" w:cs="Arial"/>
          <w:sz w:val="22"/>
          <w:szCs w:val="22"/>
        </w:rPr>
        <w:t xml:space="preserve"> carry out quality assurance of assessment decisions, IQA staff should be occupationally knowledgeable, i.e., hold relevant knowledge across units they’ll be quality assuring. This knowledge should be demonstrable through relevant qualifications/experience, and at an equivalent or higher level than the units under assessment. Refer to the relevant qualification specification for guidance.</w:t>
      </w:r>
    </w:p>
    <w:p w:rsidRPr="00E2739F" w:rsidR="0D22E77E" w:rsidP="727EA654" w:rsidRDefault="0D22E77E" w14:paraId="4314925F" w14:textId="5C880DA9">
      <w:pPr>
        <w:tabs>
          <w:tab w:val="left" w:pos="7937"/>
        </w:tabs>
        <w:rPr>
          <w:rFonts w:ascii="Arial" w:hAnsi="Arial" w:eastAsia="Arial" w:cs="Arial"/>
          <w:sz w:val="22"/>
          <w:szCs w:val="22"/>
        </w:rPr>
      </w:pPr>
      <w:r w:rsidRPr="17F35460" w:rsidR="0D22E77E">
        <w:rPr>
          <w:rFonts w:ascii="Arial" w:hAnsi="Arial" w:eastAsia="Arial" w:cs="Arial"/>
          <w:sz w:val="22"/>
          <w:szCs w:val="22"/>
        </w:rPr>
        <w:t xml:space="preserve">NCFE is not responsible for any complications that arise in the delivery, assessment or IQA process </w:t>
      </w:r>
      <w:r w:rsidRPr="17F35460" w:rsidR="455AD2E2">
        <w:rPr>
          <w:rFonts w:ascii="Arial" w:hAnsi="Arial" w:eastAsia="Arial" w:cs="Arial"/>
          <w:sz w:val="22"/>
          <w:szCs w:val="22"/>
        </w:rPr>
        <w:t>as a result</w:t>
      </w:r>
      <w:r w:rsidRPr="17F35460" w:rsidR="5F015FC1">
        <w:rPr>
          <w:rFonts w:ascii="Arial" w:hAnsi="Arial" w:eastAsia="Arial" w:cs="Arial"/>
          <w:sz w:val="22"/>
          <w:szCs w:val="22"/>
        </w:rPr>
        <w:t xml:space="preserve"> of</w:t>
      </w:r>
      <w:r w:rsidRPr="17F35460" w:rsidR="0D22E77E">
        <w:rPr>
          <w:rFonts w:ascii="Arial" w:hAnsi="Arial" w:eastAsia="Arial" w:cs="Arial"/>
          <w:sz w:val="22"/>
          <w:szCs w:val="22"/>
        </w:rPr>
        <w:t xml:space="preserve"> internal recruitment and training decisions. Decisions </w:t>
      </w:r>
      <w:r w:rsidRPr="17F35460" w:rsidR="0D22E77E">
        <w:rPr>
          <w:rFonts w:ascii="Arial" w:hAnsi="Arial" w:eastAsia="Arial" w:cs="Arial"/>
          <w:sz w:val="22"/>
          <w:szCs w:val="22"/>
        </w:rPr>
        <w:t>regarding</w:t>
      </w:r>
      <w:r w:rsidRPr="17F35460" w:rsidR="0D22E77E">
        <w:rPr>
          <w:rFonts w:ascii="Arial" w:hAnsi="Arial" w:eastAsia="Arial" w:cs="Arial"/>
          <w:sz w:val="22"/>
          <w:szCs w:val="22"/>
        </w:rPr>
        <w:t xml:space="preserve"> staff recruitment and training should be made at the discretion of centres. Centres should be aware of their obligations under their Agreement with NCFE to ensure that all staff involved in the delivery, assessment and IQA of NCFE</w:t>
      </w:r>
      <w:r w:rsidRPr="17F35460" w:rsidR="48C0280B">
        <w:rPr>
          <w:rFonts w:ascii="Arial" w:hAnsi="Arial" w:eastAsia="Arial" w:cs="Arial"/>
          <w:sz w:val="22"/>
          <w:szCs w:val="22"/>
        </w:rPr>
        <w:t>/CACHE</w:t>
      </w:r>
      <w:r w:rsidRPr="17F35460" w:rsidR="0D22E77E">
        <w:rPr>
          <w:rFonts w:ascii="Arial" w:hAnsi="Arial" w:eastAsia="Arial" w:cs="Arial"/>
          <w:sz w:val="22"/>
          <w:szCs w:val="22"/>
        </w:rPr>
        <w:t xml:space="preserve"> branded qualifications are suitably qualified/experienced. </w:t>
      </w:r>
    </w:p>
    <w:p w:rsidRPr="00E2739F" w:rsidR="0D22E77E" w:rsidP="727EA654" w:rsidRDefault="0D22E77E" w14:paraId="09C31700" w14:textId="023B0181">
      <w:pPr>
        <w:tabs>
          <w:tab w:val="left" w:pos="7937"/>
        </w:tabs>
        <w:rPr>
          <w:rFonts w:ascii="Arial" w:hAnsi="Arial" w:eastAsia="Arial" w:cs="Arial"/>
          <w:b w:val="1"/>
          <w:bCs w:val="1"/>
          <w:sz w:val="22"/>
          <w:szCs w:val="22"/>
        </w:rPr>
      </w:pPr>
      <w:r w:rsidRPr="727EA654" w:rsidR="0D22E77E">
        <w:rPr>
          <w:rFonts w:ascii="Arial" w:hAnsi="Arial" w:eastAsia="Arial" w:cs="Arial"/>
          <w:b w:val="1"/>
          <w:bCs w:val="1"/>
          <w:sz w:val="22"/>
          <w:szCs w:val="22"/>
        </w:rPr>
        <w:t xml:space="preserve"> </w:t>
      </w:r>
    </w:p>
    <w:p w:rsidRPr="00E2739F" w:rsidR="0D22E77E" w:rsidP="727EA654" w:rsidRDefault="0D22E77E" w14:paraId="53241836" w14:textId="7FD10104">
      <w:pPr>
        <w:tabs>
          <w:tab w:val="left" w:pos="7937"/>
        </w:tabs>
        <w:rPr>
          <w:rFonts w:ascii="Arial" w:hAnsi="Arial" w:eastAsia="Arial" w:cs="Arial"/>
          <w:b w:val="1"/>
          <w:bCs w:val="1"/>
          <w:sz w:val="22"/>
          <w:szCs w:val="22"/>
        </w:rPr>
      </w:pPr>
      <w:r w:rsidRPr="727EA654" w:rsidR="0D22E77E">
        <w:rPr>
          <w:rFonts w:ascii="Arial" w:hAnsi="Arial" w:eastAsia="Arial" w:cs="Arial"/>
          <w:b w:val="1"/>
          <w:bCs w:val="1"/>
          <w:sz w:val="22"/>
          <w:szCs w:val="22"/>
        </w:rPr>
        <w:t xml:space="preserve">CPD for Internal Quality Assurers </w:t>
      </w:r>
    </w:p>
    <w:p w:rsidRPr="00E2739F" w:rsidR="0D22E77E" w:rsidP="727EA654" w:rsidRDefault="0D22E77E" w14:paraId="198D84DC" w14:textId="6C654A40">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There are two aspects to maintaining Continuing Professional Development (CPD). The first is in subject knowledge and the second is in the quality assurance process. </w:t>
      </w:r>
    </w:p>
    <w:p w:rsidRPr="00E2739F" w:rsidR="0D22E77E" w:rsidP="727EA654" w:rsidRDefault="0D22E77E" w14:paraId="6070BFA0" w14:textId="3A693012">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IQAs will need to retain evidence of current CPD for the requirements of the units that they are quality assuring to present at annual quality audits. CPD can be undertaken in a variety of ways dependant on the units being assessed or quality assured. Examples include: </w:t>
      </w:r>
    </w:p>
    <w:p w:rsidRPr="00E2739F" w:rsidR="0D22E77E" w:rsidP="727EA654" w:rsidRDefault="0D22E77E" w14:paraId="2B6A4813" w14:textId="76E7D28E">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work placement within the sector </w:t>
      </w:r>
    </w:p>
    <w:p w:rsidRPr="00E2739F" w:rsidR="0D22E77E" w:rsidP="727EA654" w:rsidRDefault="0D22E77E" w14:paraId="4A20259D" w14:textId="3A96B990">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job shadowing an experience Quality Assurer </w:t>
      </w:r>
    </w:p>
    <w:p w:rsidRPr="00E2739F" w:rsidR="0D22E77E" w:rsidP="727EA654" w:rsidRDefault="0D22E77E" w14:paraId="4424B51A" w14:textId="0CAF3934">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study related to job role </w:t>
      </w:r>
    </w:p>
    <w:p w:rsidRPr="00E2739F" w:rsidR="0D22E77E" w:rsidP="727EA654" w:rsidRDefault="0D22E77E" w14:paraId="4453523C" w14:textId="413495CF">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technical skill updating courses </w:t>
      </w:r>
    </w:p>
    <w:p w:rsidRPr="00E2739F" w:rsidR="0D22E77E" w:rsidP="727EA654" w:rsidRDefault="0D22E77E" w14:paraId="49E320AB" w14:textId="31F6A71D">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reflective writing </w:t>
      </w:r>
    </w:p>
    <w:p w:rsidRPr="00E2739F" w:rsidR="0D22E77E" w:rsidP="727EA654" w:rsidRDefault="0D22E77E" w14:paraId="083943D1" w14:textId="572147F4">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contributions of work to publications or professional bodies </w:t>
      </w:r>
    </w:p>
    <w:p w:rsidRPr="00E2739F" w:rsidR="0D22E77E" w:rsidP="727EA654" w:rsidRDefault="0D22E77E" w14:paraId="3859FCC2" w14:textId="477CA824">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research </w:t>
      </w:r>
    </w:p>
    <w:p w:rsidRPr="00E2739F" w:rsidR="0D22E77E" w:rsidP="727EA654" w:rsidRDefault="0D22E77E" w14:paraId="34F9CCE8" w14:textId="43E307E1">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we may advise CPD through our devised handbooks as appropriate </w:t>
      </w:r>
    </w:p>
    <w:p w:rsidRPr="00E2739F" w:rsidR="0D22E77E" w:rsidP="727EA654" w:rsidRDefault="0D22E77E" w14:paraId="12336339" w14:textId="2B3F1558">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online sector knowledge CPD training programmes </w:t>
      </w:r>
    </w:p>
    <w:p w:rsidRPr="00E2739F" w:rsidR="0D22E77E" w:rsidP="727EA654" w:rsidRDefault="0D22E77E" w14:paraId="3243D4F9" w14:textId="0EF8815C">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formally undertaking an appropriate quality assurance qualification </w:t>
      </w:r>
    </w:p>
    <w:p w:rsidRPr="00E2739F" w:rsidR="0D22E77E" w:rsidP="727EA654" w:rsidRDefault="0D22E77E" w14:paraId="43DA9CA3" w14:textId="519F9AEA">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attending IQA updating training programmes and/or bespoke events </w:t>
      </w:r>
    </w:p>
    <w:p w:rsidRPr="00E2739F" w:rsidR="0D22E77E" w:rsidP="727EA654" w:rsidRDefault="0D22E77E" w14:paraId="4FE2E2F3" w14:textId="12048EE7">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attending standardisation meetings. </w:t>
      </w:r>
    </w:p>
    <w:p w:rsidRPr="00E2739F" w:rsidR="0D22E77E" w:rsidP="727EA654" w:rsidRDefault="0D22E77E" w14:paraId="17037AE4" w14:textId="19C88CE7">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w:t>
      </w:r>
      <w:r w:rsidRPr="727EA654" w:rsidR="0D22E77E">
        <w:rPr>
          <w:rFonts w:ascii="Arial" w:hAnsi="Arial" w:eastAsia="Arial" w:cs="Arial"/>
          <w:sz w:val="22"/>
          <w:szCs w:val="22"/>
        </w:rPr>
        <w:t xml:space="preserve"> </w:t>
      </w:r>
    </w:p>
    <w:p w:rsidRPr="00E2739F" w:rsidR="0D22E77E" w:rsidP="727EA654" w:rsidRDefault="0D22E77E" w14:paraId="774AE2C1" w14:textId="408BBED3">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Copies of CVs and CPD records should be maintained by the individual staff as up to date and made available for the quality audit process where they will be sampled. The centre must keep their allocated External Quality Assurer (EQA) informed of any staffing changes. It is the responsibility of the centre to ensure that all staff are suitable for the role in which they are working. </w:t>
      </w:r>
    </w:p>
    <w:p w:rsidRPr="00E2739F" w:rsidR="0D22E77E" w:rsidP="727EA654" w:rsidRDefault="0D22E77E" w14:paraId="0660B3BE" w14:textId="45461DE9">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Good practice should be for the centre to maintain a skills audit of their staff to be able to show that they are suitably knowledgeable and competent for the roles in which they are working. This could be maintained in the form of a list of units and staff who can work with these units or themes. Clarification on how this can be achieved can be given by the External Quality Assurer (EQA). </w:t>
      </w:r>
    </w:p>
    <w:p w:rsidRPr="00E2739F" w:rsidR="0D22E77E" w:rsidP="727EA654" w:rsidRDefault="0D22E77E" w14:paraId="642950D3" w14:textId="32233F03">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w:t>
      </w:r>
    </w:p>
    <w:p w:rsidRPr="00E2739F" w:rsidR="0D22E77E" w:rsidP="727EA654" w:rsidRDefault="0D22E77E" w14:paraId="6C7D9509" w14:textId="10B2B7D7">
      <w:pPr>
        <w:tabs>
          <w:tab w:val="left" w:pos="7937"/>
        </w:tabs>
        <w:rPr>
          <w:rFonts w:ascii="Arial" w:hAnsi="Arial" w:eastAsia="Arial" w:cs="Arial"/>
          <w:b w:val="1"/>
          <w:bCs w:val="1"/>
          <w:sz w:val="22"/>
          <w:szCs w:val="22"/>
        </w:rPr>
      </w:pPr>
      <w:r w:rsidRPr="727EA654" w:rsidR="0D22E77E">
        <w:rPr>
          <w:rFonts w:ascii="Arial" w:hAnsi="Arial" w:eastAsia="Arial" w:cs="Arial"/>
          <w:b w:val="1"/>
          <w:bCs w:val="1"/>
          <w:sz w:val="22"/>
          <w:szCs w:val="22"/>
        </w:rPr>
        <w:t>The role of the Internal Quality Assurer (IQA)</w:t>
      </w:r>
    </w:p>
    <w:p w:rsidRPr="00E2739F" w:rsidR="0D22E77E" w:rsidP="727EA654" w:rsidRDefault="0D22E77E" w14:paraId="447DA85C" w14:textId="1407F865">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The role and support from the Internal Quality Assurer is of paramount importance to the overall success, </w:t>
      </w:r>
      <w:r w:rsidRPr="727EA654" w:rsidR="00C57093">
        <w:rPr>
          <w:rFonts w:ascii="Arial" w:hAnsi="Arial" w:eastAsia="Arial" w:cs="Arial"/>
          <w:sz w:val="22"/>
          <w:szCs w:val="22"/>
        </w:rPr>
        <w:t>achievement,</w:t>
      </w:r>
      <w:r w:rsidRPr="727EA654" w:rsidR="0D22E77E">
        <w:rPr>
          <w:rFonts w:ascii="Arial" w:hAnsi="Arial" w:eastAsia="Arial" w:cs="Arial"/>
          <w:sz w:val="22"/>
          <w:szCs w:val="22"/>
        </w:rPr>
        <w:t xml:space="preserve"> and positive outcomes for the qualification. </w:t>
      </w:r>
    </w:p>
    <w:p w:rsidRPr="00E2739F" w:rsidR="0D22E77E" w:rsidP="727EA654" w:rsidRDefault="0D22E77E" w14:paraId="560A4E90" w14:textId="6D56A90A">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The Internal Quality Assurer has a wide range of responsibilities which must be defined within the centre’s IQA strategy. The IQA strategy must, as a minimum, include the following: </w:t>
      </w:r>
    </w:p>
    <w:p w:rsidRPr="00E2739F" w:rsidR="0D22E77E" w:rsidP="5BA20612" w:rsidRDefault="0D22E77E" w14:paraId="35A21E15" w14:textId="5D44D2E6">
      <w:pPr>
        <w:pStyle w:val="ListParagraph"/>
        <w:numPr>
          <w:ilvl w:val="0"/>
          <w:numId w:val="3"/>
        </w:numPr>
        <w:tabs>
          <w:tab w:val="left" w:pos="7937"/>
        </w:tabs>
        <w:rPr>
          <w:rFonts w:ascii="Arial" w:hAnsi="Arial" w:eastAsia="Arial" w:cs="Arial" w:asciiTheme="minorAscii" w:hAnsiTheme="minorAscii" w:eastAsiaTheme="minorAscii" w:cstheme="minorAscii"/>
          <w:sz w:val="22"/>
          <w:szCs w:val="22"/>
        </w:rPr>
      </w:pPr>
      <w:r w:rsidRPr="5BA20612" w:rsidR="0D22E77E">
        <w:rPr>
          <w:rFonts w:ascii="Arial" w:hAnsi="Arial" w:eastAsia="Arial" w:cs="Arial"/>
          <w:sz w:val="22"/>
          <w:szCs w:val="22"/>
        </w:rPr>
        <w:t xml:space="preserve">named accountable person for IQA </w:t>
      </w:r>
    </w:p>
    <w:p w:rsidRPr="00E2739F" w:rsidR="0D22E77E" w:rsidP="5BA20612" w:rsidRDefault="0D22E77E" w14:paraId="15020D3D" w14:textId="59372AA7">
      <w:pPr>
        <w:pStyle w:val="ListParagraph"/>
        <w:numPr>
          <w:ilvl w:val="0"/>
          <w:numId w:val="3"/>
        </w:numPr>
        <w:tabs>
          <w:tab w:val="left" w:pos="7937"/>
        </w:tabs>
        <w:rPr>
          <w:rFonts w:ascii="Arial" w:hAnsi="Arial" w:eastAsia="Arial" w:cs="Arial" w:asciiTheme="minorAscii" w:hAnsiTheme="minorAscii" w:eastAsiaTheme="minorAscii" w:cstheme="minorAscii"/>
          <w:sz w:val="22"/>
          <w:szCs w:val="22"/>
        </w:rPr>
      </w:pPr>
      <w:r w:rsidRPr="5BA20612" w:rsidR="0D22E77E">
        <w:rPr>
          <w:rFonts w:ascii="Arial" w:hAnsi="Arial" w:eastAsia="Arial" w:cs="Arial"/>
          <w:sz w:val="22"/>
          <w:szCs w:val="22"/>
        </w:rPr>
        <w:t xml:space="preserve">IQA strategy </w:t>
      </w:r>
    </w:p>
    <w:p w:rsidRPr="00E2739F" w:rsidR="0D22E77E" w:rsidP="5BA20612" w:rsidRDefault="0D22E77E" w14:paraId="6EDC8D79" w14:textId="1F6BB888">
      <w:pPr>
        <w:pStyle w:val="ListParagraph"/>
        <w:numPr>
          <w:ilvl w:val="0"/>
          <w:numId w:val="3"/>
        </w:numPr>
        <w:tabs>
          <w:tab w:val="left" w:pos="7937"/>
        </w:tabs>
        <w:rPr>
          <w:rFonts w:ascii="Arial" w:hAnsi="Arial" w:eastAsia="Arial" w:cs="Arial" w:asciiTheme="minorAscii" w:hAnsiTheme="minorAscii" w:eastAsiaTheme="minorAscii" w:cstheme="minorAscii"/>
          <w:sz w:val="22"/>
          <w:szCs w:val="22"/>
        </w:rPr>
      </w:pPr>
      <w:r w:rsidRPr="5BA20612" w:rsidR="0D22E77E">
        <w:rPr>
          <w:rFonts w:ascii="Arial" w:hAnsi="Arial" w:eastAsia="Arial" w:cs="Arial"/>
          <w:sz w:val="22"/>
          <w:szCs w:val="22"/>
        </w:rPr>
        <w:t xml:space="preserve">IQA sampling plan/s </w:t>
      </w:r>
    </w:p>
    <w:p w:rsidRPr="00E2739F" w:rsidR="0D22E77E" w:rsidP="5BA20612" w:rsidRDefault="0D22E77E" w14:paraId="0913EFD9" w14:textId="51E1C253">
      <w:pPr>
        <w:pStyle w:val="ListParagraph"/>
        <w:numPr>
          <w:ilvl w:val="0"/>
          <w:numId w:val="3"/>
        </w:numPr>
        <w:tabs>
          <w:tab w:val="left" w:pos="7937"/>
        </w:tabs>
        <w:rPr>
          <w:rFonts w:ascii="Arial" w:hAnsi="Arial" w:eastAsia="Arial" w:cs="Arial" w:asciiTheme="minorAscii" w:hAnsiTheme="minorAscii" w:eastAsiaTheme="minorAscii" w:cstheme="minorAscii"/>
          <w:sz w:val="22"/>
          <w:szCs w:val="22"/>
        </w:rPr>
      </w:pPr>
      <w:r w:rsidRPr="5BA20612" w:rsidR="0D22E77E">
        <w:rPr>
          <w:rFonts w:ascii="Arial" w:hAnsi="Arial" w:eastAsia="Arial" w:cs="Arial"/>
          <w:sz w:val="22"/>
          <w:szCs w:val="22"/>
        </w:rPr>
        <w:t xml:space="preserve">feedback to Assessors </w:t>
      </w:r>
    </w:p>
    <w:p w:rsidRPr="00E2739F" w:rsidR="0D22E77E" w:rsidP="5BA20612" w:rsidRDefault="0D22E77E" w14:paraId="1229E378" w14:textId="0F49450A">
      <w:pPr>
        <w:pStyle w:val="ListParagraph"/>
        <w:numPr>
          <w:ilvl w:val="0"/>
          <w:numId w:val="3"/>
        </w:numPr>
        <w:tabs>
          <w:tab w:val="left" w:pos="7937"/>
        </w:tabs>
        <w:rPr>
          <w:rFonts w:ascii="Arial" w:hAnsi="Arial" w:eastAsia="Arial" w:cs="Arial" w:asciiTheme="minorAscii" w:hAnsiTheme="minorAscii" w:eastAsiaTheme="minorAscii" w:cstheme="minorAscii"/>
          <w:sz w:val="22"/>
          <w:szCs w:val="22"/>
        </w:rPr>
      </w:pPr>
      <w:r w:rsidRPr="5BA20612" w:rsidR="0D22E77E">
        <w:rPr>
          <w:rFonts w:ascii="Arial" w:hAnsi="Arial" w:eastAsia="Arial" w:cs="Arial"/>
          <w:sz w:val="22"/>
          <w:szCs w:val="22"/>
        </w:rPr>
        <w:t xml:space="preserve">responsibilities for checking a trainee Assessor’s judgements have been countersigned </w:t>
      </w:r>
    </w:p>
    <w:p w:rsidRPr="00E2739F" w:rsidR="0D22E77E" w:rsidP="5BA20612" w:rsidRDefault="0D22E77E" w14:paraId="29828214" w14:textId="25C6B4AF">
      <w:pPr>
        <w:pStyle w:val="ListParagraph"/>
        <w:numPr>
          <w:ilvl w:val="0"/>
          <w:numId w:val="3"/>
        </w:numPr>
        <w:tabs>
          <w:tab w:val="left" w:pos="7937"/>
        </w:tabs>
        <w:rPr>
          <w:rFonts w:ascii="Arial" w:hAnsi="Arial" w:eastAsia="Arial" w:cs="Arial" w:asciiTheme="minorAscii" w:hAnsiTheme="minorAscii" w:eastAsiaTheme="minorAscii" w:cstheme="minorAscii"/>
          <w:sz w:val="22"/>
          <w:szCs w:val="22"/>
        </w:rPr>
      </w:pPr>
      <w:r w:rsidRPr="5BA20612" w:rsidR="0D22E77E">
        <w:rPr>
          <w:rFonts w:ascii="Arial" w:hAnsi="Arial" w:eastAsia="Arial" w:cs="Arial"/>
          <w:sz w:val="22"/>
          <w:szCs w:val="22"/>
        </w:rPr>
        <w:t xml:space="preserve">standardisation activities </w:t>
      </w:r>
    </w:p>
    <w:p w:rsidRPr="00E2739F" w:rsidR="0D22E77E" w:rsidP="5BA20612" w:rsidRDefault="0D22E77E" w14:paraId="020A4286" w14:textId="487D92D1">
      <w:pPr>
        <w:pStyle w:val="ListParagraph"/>
        <w:numPr>
          <w:ilvl w:val="0"/>
          <w:numId w:val="3"/>
        </w:numPr>
        <w:tabs>
          <w:tab w:val="left" w:pos="7937"/>
        </w:tabs>
        <w:rPr>
          <w:rFonts w:ascii="Arial" w:hAnsi="Arial" w:eastAsia="Arial" w:cs="Arial" w:asciiTheme="minorAscii" w:hAnsiTheme="minorAscii" w:eastAsiaTheme="minorAscii" w:cstheme="minorAscii"/>
          <w:sz w:val="22"/>
          <w:szCs w:val="22"/>
        </w:rPr>
      </w:pPr>
      <w:r w:rsidRPr="5BA20612" w:rsidR="0D22E77E">
        <w:rPr>
          <w:rFonts w:ascii="Arial" w:hAnsi="Arial" w:eastAsia="Arial" w:cs="Arial"/>
          <w:sz w:val="22"/>
          <w:szCs w:val="22"/>
        </w:rPr>
        <w:t xml:space="preserve">support and development </w:t>
      </w:r>
      <w:r w:rsidRPr="5BA20612" w:rsidR="0D22E77E">
        <w:rPr>
          <w:rFonts w:ascii="Arial" w:hAnsi="Arial" w:eastAsia="Arial" w:cs="Arial"/>
          <w:sz w:val="22"/>
          <w:szCs w:val="22"/>
        </w:rPr>
        <w:t xml:space="preserve">centre records </w:t>
      </w:r>
    </w:p>
    <w:p w:rsidR="0D22E77E" w:rsidP="5BA20612" w:rsidRDefault="0D22E77E" w14:paraId="79FC05F3" w14:textId="17DDD057">
      <w:pPr>
        <w:pStyle w:val="ListParagraph"/>
        <w:numPr>
          <w:ilvl w:val="0"/>
          <w:numId w:val="3"/>
        </w:numPr>
        <w:tabs>
          <w:tab w:val="left" w:leader="none" w:pos="7937"/>
        </w:tabs>
        <w:rPr>
          <w:rFonts w:ascii="Arial" w:hAnsi="Arial" w:eastAsia="Arial" w:cs="Arial" w:asciiTheme="minorAscii" w:hAnsiTheme="minorAscii" w:eastAsiaTheme="minorAscii" w:cstheme="minorAscii"/>
          <w:sz w:val="22"/>
          <w:szCs w:val="22"/>
        </w:rPr>
      </w:pPr>
      <w:r w:rsidRPr="5BA20612" w:rsidR="0D22E77E">
        <w:rPr>
          <w:rFonts w:ascii="Arial" w:hAnsi="Arial" w:eastAsia="Arial" w:cs="Arial"/>
          <w:sz w:val="22"/>
          <w:szCs w:val="22"/>
        </w:rPr>
        <w:t>preparing for and leading centre quality audits</w:t>
      </w:r>
    </w:p>
    <w:p w:rsidR="4255A983" w:rsidP="5BA20612" w:rsidRDefault="4255A983" w14:paraId="698F4B2E" w14:textId="4F2C076C">
      <w:pPr>
        <w:pStyle w:val="ListParagraph"/>
        <w:numPr>
          <w:ilvl w:val="0"/>
          <w:numId w:val="3"/>
        </w:numPr>
        <w:tabs>
          <w:tab w:val="left" w:leader="none" w:pos="7937"/>
        </w:tabs>
        <w:rPr>
          <w:rFonts w:ascii="Arial" w:hAnsi="Arial" w:eastAsia="Arial" w:cs="Arial" w:asciiTheme="minorAscii" w:hAnsiTheme="minorAscii" w:eastAsiaTheme="minorAscii" w:cstheme="minorAscii"/>
          <w:sz w:val="22"/>
          <w:szCs w:val="22"/>
        </w:rPr>
      </w:pPr>
      <w:r w:rsidRPr="5BA20612" w:rsidR="4255A983">
        <w:rPr>
          <w:rFonts w:ascii="Arial" w:hAnsi="Arial" w:eastAsia="Arial" w:cs="Arial"/>
          <w:sz w:val="22"/>
          <w:szCs w:val="22"/>
        </w:rPr>
        <w:t>support or organise the external quality assurance review</w:t>
      </w:r>
    </w:p>
    <w:p w:rsidR="0D22E77E" w:rsidP="727EA654" w:rsidRDefault="0D22E77E" w14:paraId="4ECEE986" w14:textId="2BB080D2">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w:t>
      </w:r>
    </w:p>
    <w:p w:rsidR="00E2739F" w:rsidP="727EA654" w:rsidRDefault="00E2739F" w14:paraId="20EF9B3E" w14:textId="77777777">
      <w:pPr>
        <w:tabs>
          <w:tab w:val="left" w:pos="7937"/>
        </w:tabs>
        <w:rPr>
          <w:rFonts w:ascii="Arial" w:hAnsi="Arial" w:eastAsia="Arial" w:cs="Arial"/>
          <w:sz w:val="22"/>
          <w:szCs w:val="22"/>
        </w:rPr>
      </w:pPr>
    </w:p>
    <w:p w:rsidRPr="00E2739F" w:rsidR="00E2739F" w:rsidP="727EA654" w:rsidRDefault="00E2739F" w14:paraId="1EE2FB51" w14:textId="77777777">
      <w:pPr>
        <w:tabs>
          <w:tab w:val="left" w:pos="7937"/>
        </w:tabs>
        <w:rPr>
          <w:rFonts w:ascii="Arial" w:hAnsi="Arial" w:eastAsia="Arial" w:cs="Arial"/>
          <w:sz w:val="22"/>
          <w:szCs w:val="22"/>
        </w:rPr>
      </w:pPr>
    </w:p>
    <w:p w:rsidRPr="00E2739F" w:rsidR="0D22E77E" w:rsidP="727EA654" w:rsidRDefault="0D22E77E" w14:paraId="78D7A415" w14:textId="7E914143">
      <w:pPr>
        <w:tabs>
          <w:tab w:val="left" w:pos="7937"/>
        </w:tabs>
        <w:rPr>
          <w:rFonts w:ascii="Arial" w:hAnsi="Arial" w:eastAsia="Arial" w:cs="Arial"/>
          <w:b w:val="1"/>
          <w:bCs w:val="1"/>
          <w:sz w:val="22"/>
          <w:szCs w:val="22"/>
        </w:rPr>
      </w:pPr>
      <w:r w:rsidRPr="727EA654" w:rsidR="0D22E77E">
        <w:rPr>
          <w:rFonts w:ascii="Arial" w:hAnsi="Arial" w:eastAsia="Arial" w:cs="Arial"/>
          <w:b w:val="1"/>
          <w:bCs w:val="1"/>
          <w:sz w:val="22"/>
          <w:szCs w:val="22"/>
        </w:rPr>
        <w:t xml:space="preserve">Named accountable person for IQA </w:t>
      </w:r>
    </w:p>
    <w:p w:rsidRPr="00E2739F" w:rsidR="0D22E77E" w:rsidP="727EA654" w:rsidRDefault="0D22E77E" w14:paraId="1A311846" w14:textId="0C290E01">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There must be a named individual with accountability for quality assurance for our qualifications within the centre. This person will take responsibility for ensuring the effective management of the IQA process and for coordinating the team of Internal Quality Assurers. They will be responsible for preparing for, and facilitating </w:t>
      </w:r>
      <w:r w:rsidRPr="727EA654" w:rsidR="00C22271">
        <w:rPr>
          <w:rFonts w:ascii="Arial" w:hAnsi="Arial" w:eastAsia="Arial" w:cs="Arial"/>
          <w:sz w:val="22"/>
          <w:szCs w:val="22"/>
        </w:rPr>
        <w:t>Centre Reviews</w:t>
      </w:r>
      <w:r w:rsidRPr="727EA654" w:rsidR="0D22E77E">
        <w:rPr>
          <w:rFonts w:ascii="Arial" w:hAnsi="Arial" w:eastAsia="Arial" w:cs="Arial"/>
          <w:sz w:val="22"/>
          <w:szCs w:val="22"/>
        </w:rPr>
        <w:t xml:space="preserve">, including following up any actions given. </w:t>
      </w:r>
    </w:p>
    <w:p w:rsidRPr="00E2739F" w:rsidR="0D22E77E" w:rsidP="727EA654" w:rsidRDefault="0D22E77E" w14:paraId="7E009598" w14:textId="2FBE404E">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The qualified Internal Quality Assurer is also responsible and accountable for arranging the checking and countersigning process. </w:t>
      </w:r>
    </w:p>
    <w:p w:rsidRPr="00E2739F" w:rsidR="0D22E77E" w:rsidP="727EA654" w:rsidRDefault="0D22E77E" w14:paraId="6EB3D0B2" w14:textId="2A9FE0DF">
      <w:pPr>
        <w:tabs>
          <w:tab w:val="left" w:pos="7937"/>
        </w:tabs>
        <w:rPr>
          <w:rFonts w:ascii="Arial" w:hAnsi="Arial" w:eastAsia="Arial" w:cs="Arial"/>
          <w:b w:val="1"/>
          <w:bCs w:val="1"/>
          <w:sz w:val="22"/>
          <w:szCs w:val="22"/>
        </w:rPr>
      </w:pPr>
      <w:r w:rsidRPr="727EA654" w:rsidR="0D22E77E">
        <w:rPr>
          <w:rFonts w:ascii="Arial" w:hAnsi="Arial" w:eastAsia="Arial" w:cs="Arial"/>
          <w:sz w:val="22"/>
          <w:szCs w:val="22"/>
        </w:rPr>
        <w:t xml:space="preserve"> </w:t>
      </w:r>
      <w:r w:rsidRPr="727EA654" w:rsidR="0D22E77E">
        <w:rPr>
          <w:rFonts w:ascii="Arial" w:hAnsi="Arial" w:eastAsia="Arial" w:cs="Arial"/>
          <w:b w:val="1"/>
          <w:bCs w:val="1"/>
          <w:sz w:val="22"/>
          <w:szCs w:val="22"/>
        </w:rPr>
        <w:t xml:space="preserve">IQA </w:t>
      </w:r>
      <w:r w:rsidRPr="727EA654" w:rsidR="240CDB57">
        <w:rPr>
          <w:rFonts w:ascii="Arial" w:hAnsi="Arial" w:eastAsia="Arial" w:cs="Arial"/>
          <w:b w:val="1"/>
          <w:bCs w:val="1"/>
          <w:sz w:val="22"/>
          <w:szCs w:val="22"/>
        </w:rPr>
        <w:t>S</w:t>
      </w:r>
      <w:r w:rsidRPr="727EA654" w:rsidR="0D22E77E">
        <w:rPr>
          <w:rFonts w:ascii="Arial" w:hAnsi="Arial" w:eastAsia="Arial" w:cs="Arial"/>
          <w:b w:val="1"/>
          <w:bCs w:val="1"/>
          <w:sz w:val="22"/>
          <w:szCs w:val="22"/>
        </w:rPr>
        <w:t xml:space="preserve">trategy </w:t>
      </w:r>
    </w:p>
    <w:p w:rsidRPr="00E2739F" w:rsidR="0D22E77E" w:rsidP="727EA654" w:rsidRDefault="0D22E77E" w14:paraId="13C1705F" w14:textId="3F988B5E">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The centre must have a documented statement of approach to IQA and the sampling process (IQA </w:t>
      </w:r>
      <w:r w:rsidRPr="727EA654" w:rsidR="36B1AA60">
        <w:rPr>
          <w:rFonts w:ascii="Arial" w:hAnsi="Arial" w:eastAsia="Arial" w:cs="Arial"/>
          <w:sz w:val="22"/>
          <w:szCs w:val="22"/>
        </w:rPr>
        <w:t>S</w:t>
      </w:r>
      <w:r w:rsidRPr="727EA654" w:rsidR="0D22E77E">
        <w:rPr>
          <w:rFonts w:ascii="Arial" w:hAnsi="Arial" w:eastAsia="Arial" w:cs="Arial"/>
          <w:sz w:val="22"/>
          <w:szCs w:val="22"/>
        </w:rPr>
        <w:t xml:space="preserve">trategy) which details both the IQA approach to be taken and the rationale for </w:t>
      </w:r>
      <w:r w:rsidRPr="727EA654" w:rsidR="0D22E77E">
        <w:rPr>
          <w:rFonts w:ascii="Arial" w:hAnsi="Arial" w:eastAsia="Arial" w:cs="Arial"/>
          <w:sz w:val="22"/>
          <w:szCs w:val="22"/>
        </w:rPr>
        <w:t>proceeding</w:t>
      </w:r>
      <w:r w:rsidRPr="727EA654" w:rsidR="0D22E77E">
        <w:rPr>
          <w:rFonts w:ascii="Arial" w:hAnsi="Arial" w:eastAsia="Arial" w:cs="Arial"/>
          <w:sz w:val="22"/>
          <w:szCs w:val="22"/>
        </w:rPr>
        <w:t xml:space="preserve"> in this way. This document must be relevant to the individual </w:t>
      </w:r>
      <w:r w:rsidRPr="727EA654" w:rsidR="49E13E88">
        <w:rPr>
          <w:rFonts w:ascii="Arial" w:hAnsi="Arial" w:eastAsia="Arial" w:cs="Arial"/>
          <w:sz w:val="22"/>
          <w:szCs w:val="22"/>
        </w:rPr>
        <w:t>NCFE/CACHE</w:t>
      </w:r>
      <w:r w:rsidRPr="727EA654" w:rsidR="0D22E77E">
        <w:rPr>
          <w:rFonts w:ascii="Arial" w:hAnsi="Arial" w:eastAsia="Arial" w:cs="Arial"/>
          <w:sz w:val="22"/>
          <w:szCs w:val="22"/>
        </w:rPr>
        <w:t xml:space="preserve"> centre, staffing profile and </w:t>
      </w:r>
      <w:r w:rsidRPr="727EA654" w:rsidR="001169C4">
        <w:rPr>
          <w:rFonts w:ascii="Arial" w:hAnsi="Arial" w:eastAsia="Arial" w:cs="Arial"/>
          <w:sz w:val="22"/>
          <w:szCs w:val="22"/>
        </w:rPr>
        <w:t>its</w:t>
      </w:r>
      <w:r w:rsidRPr="727EA654" w:rsidR="0D22E77E">
        <w:rPr>
          <w:rFonts w:ascii="Arial" w:hAnsi="Arial" w:eastAsia="Arial" w:cs="Arial"/>
          <w:sz w:val="22"/>
          <w:szCs w:val="22"/>
        </w:rPr>
        <w:t xml:space="preserve"> learners and clearly </w:t>
      </w:r>
      <w:r w:rsidRPr="727EA654" w:rsidR="0D22E77E">
        <w:rPr>
          <w:rFonts w:ascii="Arial" w:hAnsi="Arial" w:eastAsia="Arial" w:cs="Arial"/>
          <w:sz w:val="22"/>
          <w:szCs w:val="22"/>
        </w:rPr>
        <w:t>state</w:t>
      </w:r>
      <w:r w:rsidRPr="727EA654" w:rsidR="0D22E77E">
        <w:rPr>
          <w:rFonts w:ascii="Arial" w:hAnsi="Arial" w:eastAsia="Arial" w:cs="Arial"/>
          <w:sz w:val="22"/>
          <w:szCs w:val="22"/>
        </w:rPr>
        <w:t xml:space="preserve"> the name of the accountable person responsible for quality assurance. </w:t>
      </w:r>
    </w:p>
    <w:p w:rsidRPr="00E2739F" w:rsidR="0D22E77E" w:rsidP="727EA654" w:rsidRDefault="0D22E77E" w14:paraId="2952F3AF" w14:textId="69F485B9">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w:t>
      </w:r>
      <w:r w:rsidRPr="727EA654" w:rsidR="0D22E77E">
        <w:rPr>
          <w:rFonts w:ascii="Arial" w:hAnsi="Arial" w:eastAsia="Arial" w:cs="Arial"/>
          <w:sz w:val="22"/>
          <w:szCs w:val="22"/>
        </w:rPr>
        <w:t xml:space="preserve">When writing an IQA </w:t>
      </w:r>
      <w:r w:rsidRPr="727EA654" w:rsidR="40EC442F">
        <w:rPr>
          <w:rFonts w:ascii="Arial" w:hAnsi="Arial" w:eastAsia="Arial" w:cs="Arial"/>
          <w:sz w:val="22"/>
          <w:szCs w:val="22"/>
        </w:rPr>
        <w:t>S</w:t>
      </w:r>
      <w:r w:rsidRPr="727EA654" w:rsidR="0D22E77E">
        <w:rPr>
          <w:rFonts w:ascii="Arial" w:hAnsi="Arial" w:eastAsia="Arial" w:cs="Arial"/>
          <w:sz w:val="22"/>
          <w:szCs w:val="22"/>
        </w:rPr>
        <w:t>trategy or statement of approach you may wish to consider the following points:</w:t>
      </w:r>
    </w:p>
    <w:p w:rsidRPr="00E2739F" w:rsidR="0D22E77E" w:rsidP="727EA654" w:rsidRDefault="0D22E77E" w14:paraId="7429242E" w14:textId="3EA72CD7">
      <w:pPr>
        <w:tabs>
          <w:tab w:val="left" w:pos="7937"/>
        </w:tabs>
        <w:rPr>
          <w:rFonts w:ascii="Arial" w:hAnsi="Arial" w:eastAsia="Arial" w:cs="Arial"/>
          <w:sz w:val="22"/>
          <w:szCs w:val="22"/>
        </w:rPr>
      </w:pPr>
      <w:r w:rsidRPr="727EA654" w:rsidR="0D22E77E">
        <w:rPr>
          <w:rFonts w:ascii="Arial" w:hAnsi="Arial" w:eastAsia="Arial" w:cs="Arial"/>
          <w:sz w:val="22"/>
          <w:szCs w:val="22"/>
        </w:rPr>
        <w:t>• Provide some background to the centre and name the person responsible for quality assurance.</w:t>
      </w:r>
    </w:p>
    <w:p w:rsidRPr="00E2739F" w:rsidR="0D22E77E" w:rsidP="727EA654" w:rsidRDefault="0D22E77E" w14:paraId="459D1915" w14:textId="1EEEAE54">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How quality assurance is maintained across all qualifications being delivered. </w:t>
      </w:r>
    </w:p>
    <w:p w:rsidRPr="00E2739F" w:rsidR="0D22E77E" w:rsidP="727EA654" w:rsidRDefault="0D22E77E" w14:paraId="0083DF01" w14:textId="57BE480B">
      <w:pPr>
        <w:tabs>
          <w:tab w:val="left" w:pos="7937"/>
        </w:tabs>
        <w:rPr>
          <w:rFonts w:ascii="Arial" w:hAnsi="Arial" w:eastAsia="Arial" w:cs="Arial"/>
          <w:sz w:val="22"/>
          <w:szCs w:val="22"/>
        </w:rPr>
      </w:pPr>
      <w:r w:rsidRPr="727EA654" w:rsidR="0D22E77E">
        <w:rPr>
          <w:rFonts w:ascii="Arial" w:hAnsi="Arial" w:eastAsia="Arial" w:cs="Arial"/>
          <w:sz w:val="22"/>
          <w:szCs w:val="22"/>
        </w:rPr>
        <w:t>• How IQA is maintained if using an e-portfolio system.</w:t>
      </w:r>
    </w:p>
    <w:p w:rsidRPr="00E2739F" w:rsidR="0D22E77E" w:rsidP="727EA654" w:rsidRDefault="0D22E77E" w14:paraId="6D8870D4" w14:textId="6E945178">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Include examples of the documentation you will use, either as part of the policy or as an appendix. </w:t>
      </w:r>
    </w:p>
    <w:p w:rsidRPr="00E2739F" w:rsidR="0D22E77E" w:rsidP="727EA654" w:rsidRDefault="0D22E77E" w14:paraId="093CFE29" w14:textId="491A2E1A">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Risk rating of the Assessors and how they are monitored and supported by the IQA. </w:t>
      </w:r>
    </w:p>
    <w:p w:rsidRPr="00E2739F" w:rsidR="0D22E77E" w:rsidP="727EA654" w:rsidRDefault="0D22E77E" w14:paraId="52F2901F" w14:textId="36F534CD">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Observation of Assessor’s practice and feedback. </w:t>
      </w:r>
    </w:p>
    <w:p w:rsidRPr="00E2739F" w:rsidR="0D22E77E" w:rsidP="727EA654" w:rsidRDefault="0D22E77E" w14:paraId="114F24E3" w14:textId="02B332B6">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The allocation of assessors to Internal Quality Assurers. </w:t>
      </w:r>
    </w:p>
    <w:p w:rsidRPr="00E2739F" w:rsidR="0D22E77E" w:rsidP="727EA654" w:rsidRDefault="0D22E77E" w14:paraId="10648169" w14:textId="71272675">
      <w:pPr>
        <w:tabs>
          <w:tab w:val="left" w:pos="7937"/>
        </w:tabs>
        <w:rPr>
          <w:rFonts w:ascii="Arial" w:hAnsi="Arial" w:eastAsia="Arial" w:cs="Arial"/>
          <w:sz w:val="22"/>
          <w:szCs w:val="22"/>
        </w:rPr>
      </w:pPr>
      <w:r w:rsidRPr="727EA654" w:rsidR="0D22E77E">
        <w:rPr>
          <w:rFonts w:ascii="Arial" w:hAnsi="Arial" w:eastAsia="Arial" w:cs="Arial"/>
          <w:sz w:val="22"/>
          <w:szCs w:val="22"/>
        </w:rPr>
        <w:t>• Staff CPD and ongoing development plans.</w:t>
      </w:r>
    </w:p>
    <w:p w:rsidRPr="00E2739F" w:rsidR="0D22E77E" w:rsidP="727EA654" w:rsidRDefault="0D22E77E" w14:paraId="5AC59633" w14:textId="159A815C">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How trainee Assessors are monitored and supported, including countersigning judgements made by trainee Assessors. </w:t>
      </w:r>
    </w:p>
    <w:p w:rsidRPr="00E2739F" w:rsidR="0D22E77E" w:rsidP="727EA654" w:rsidRDefault="0D22E77E" w14:paraId="2789575D" w14:textId="2DE22221">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New Assessor induction. </w:t>
      </w:r>
    </w:p>
    <w:p w:rsidRPr="00E2739F" w:rsidR="0D22E77E" w:rsidP="727EA654" w:rsidRDefault="0D22E77E" w14:paraId="5FCA5E1E" w14:textId="63A12DFA">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IQA </w:t>
      </w:r>
      <w:r w:rsidRPr="727EA654" w:rsidR="1663B8A9">
        <w:rPr>
          <w:rFonts w:ascii="Arial" w:hAnsi="Arial" w:eastAsia="Arial" w:cs="Arial"/>
          <w:sz w:val="22"/>
          <w:szCs w:val="22"/>
        </w:rPr>
        <w:t>reports,</w:t>
      </w:r>
      <w:r w:rsidRPr="727EA654" w:rsidR="0D22E77E">
        <w:rPr>
          <w:rFonts w:ascii="Arial" w:hAnsi="Arial" w:eastAsia="Arial" w:cs="Arial"/>
          <w:sz w:val="22"/>
          <w:szCs w:val="22"/>
        </w:rPr>
        <w:t xml:space="preserve"> how feedback is given to Assessors/ Tutors and actions monitored. </w:t>
      </w:r>
    </w:p>
    <w:p w:rsidRPr="00E2739F" w:rsidR="0D22E77E" w:rsidP="727EA654" w:rsidRDefault="0D22E77E" w14:paraId="5CEF6519" w14:textId="7EDD113E">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Team meeting schedule, including standardisation. </w:t>
      </w:r>
    </w:p>
    <w:p w:rsidRPr="00E2739F" w:rsidR="0D22E77E" w:rsidP="727EA654" w:rsidRDefault="0D22E77E" w14:paraId="1C5D7E42" w14:textId="61FA3E7F">
      <w:pPr>
        <w:tabs>
          <w:tab w:val="left" w:pos="7937"/>
        </w:tabs>
        <w:rPr>
          <w:rFonts w:ascii="Arial" w:hAnsi="Arial" w:eastAsia="Arial" w:cs="Arial"/>
          <w:sz w:val="22"/>
          <w:szCs w:val="22"/>
        </w:rPr>
      </w:pPr>
      <w:r w:rsidRPr="727EA654" w:rsidR="0D22E77E">
        <w:rPr>
          <w:rFonts w:ascii="Arial" w:hAnsi="Arial" w:eastAsia="Arial" w:cs="Arial"/>
          <w:sz w:val="22"/>
          <w:szCs w:val="22"/>
        </w:rPr>
        <w:t xml:space="preserve">• How the centre records are maintained and securely stored to support a learner should a portfolio be lost. </w:t>
      </w:r>
    </w:p>
    <w:p w:rsidRPr="00E2739F" w:rsidR="0D22E77E" w:rsidP="727EA654" w:rsidRDefault="0D22E77E" w14:paraId="68476267" w14:textId="10492803">
      <w:pPr>
        <w:tabs>
          <w:tab w:val="left" w:pos="7937"/>
        </w:tabs>
        <w:rPr>
          <w:rFonts w:ascii="Arial" w:hAnsi="Arial" w:eastAsia="Arial" w:cs="Arial"/>
          <w:sz w:val="22"/>
          <w:szCs w:val="22"/>
        </w:rPr>
      </w:pPr>
      <w:r w:rsidRPr="727EA654" w:rsidR="0D22E77E">
        <w:rPr>
          <w:rFonts w:ascii="Arial" w:hAnsi="Arial" w:eastAsia="Arial" w:cs="Arial"/>
          <w:sz w:val="22"/>
          <w:szCs w:val="22"/>
        </w:rPr>
        <w:t>• IQA is a sampling process. Assessed evidence must be reviewed to ensure validity</w:t>
      </w:r>
    </w:p>
    <w:p w:rsidRPr="00E2739F" w:rsidR="0D22E77E" w:rsidP="727EA654" w:rsidRDefault="0D22E77E" w14:paraId="355AA48A" w14:textId="673C3361">
      <w:pPr>
        <w:rPr>
          <w:rFonts w:ascii="Arial" w:hAnsi="Arial" w:eastAsia="Arial" w:cs="Arial"/>
          <w:b w:val="1"/>
          <w:bCs w:val="1"/>
          <w:sz w:val="22"/>
          <w:szCs w:val="22"/>
        </w:rPr>
      </w:pPr>
      <w:r w:rsidRPr="727EA654" w:rsidR="0D22E77E">
        <w:rPr>
          <w:rFonts w:ascii="Arial" w:hAnsi="Arial" w:eastAsia="Arial" w:cs="Arial"/>
          <w:b w:val="1"/>
          <w:bCs w:val="1"/>
          <w:sz w:val="22"/>
          <w:szCs w:val="22"/>
        </w:rPr>
        <w:t xml:space="preserve">  </w:t>
      </w:r>
    </w:p>
    <w:p w:rsidRPr="00E2739F" w:rsidR="0D22E77E" w:rsidP="727EA654" w:rsidRDefault="0D22E77E" w14:paraId="14563057" w14:textId="16FAF540">
      <w:pPr>
        <w:rPr>
          <w:rFonts w:ascii="Arial" w:hAnsi="Arial" w:eastAsia="Arial" w:cs="Arial"/>
          <w:sz w:val="22"/>
          <w:szCs w:val="22"/>
        </w:rPr>
      </w:pPr>
      <w:r w:rsidRPr="727EA654" w:rsidR="0D22E77E">
        <w:rPr>
          <w:rFonts w:ascii="Arial" w:hAnsi="Arial" w:eastAsia="Arial" w:cs="Arial"/>
          <w:sz w:val="22"/>
          <w:szCs w:val="22"/>
        </w:rPr>
        <w:t xml:space="preserve">Quality assuring the assessment process must include sampling of learner evidence, assessment plans, assessment decisions and feedback to learners. In addition, centres may wish to </w:t>
      </w:r>
      <w:r w:rsidRPr="727EA654" w:rsidR="00CA2BCA">
        <w:rPr>
          <w:rFonts w:ascii="Arial" w:hAnsi="Arial" w:eastAsia="Arial" w:cs="Arial"/>
          <w:sz w:val="22"/>
          <w:szCs w:val="22"/>
        </w:rPr>
        <w:t>include</w:t>
      </w:r>
      <w:r w:rsidRPr="727EA654" w:rsidR="0D22E77E">
        <w:rPr>
          <w:rFonts w:ascii="Arial" w:hAnsi="Arial" w:eastAsia="Arial" w:cs="Arial"/>
          <w:sz w:val="22"/>
          <w:szCs w:val="22"/>
        </w:rPr>
        <w:t xml:space="preserve"> observing Assessor practice and/or conducting learner interviews as this will give a more insightful, rounded judgment. </w:t>
      </w:r>
    </w:p>
    <w:p w:rsidRPr="00E2739F" w:rsidR="0D22E77E" w:rsidP="727EA654" w:rsidRDefault="0D22E77E" w14:paraId="0D8A387F" w14:textId="61ED03E4">
      <w:pPr>
        <w:rPr>
          <w:rFonts w:ascii="Arial" w:hAnsi="Arial" w:eastAsia="Arial" w:cs="Arial"/>
          <w:sz w:val="22"/>
          <w:szCs w:val="22"/>
        </w:rPr>
      </w:pPr>
      <w:r w:rsidRPr="727EA654" w:rsidR="0D22E77E">
        <w:rPr>
          <w:rFonts w:ascii="Arial" w:hAnsi="Arial" w:eastAsia="Arial" w:cs="Arial"/>
          <w:sz w:val="22"/>
          <w:szCs w:val="22"/>
        </w:rPr>
        <w:t xml:space="preserve">The approach must quality assure each Assessor, all qualifications, each assessment method used to assess the learner, all levels of units when they are outside the main qualification level and all final grades, as applicable within qualifications throughout the lifetime of the qualification on an ongoing annual cycle. The lifetime of the qualification is defined as the time from which the qualification is live for registrations and being delivered by the centre. </w:t>
      </w:r>
    </w:p>
    <w:p w:rsidRPr="00E2739F" w:rsidR="0D22E77E" w:rsidP="727EA654" w:rsidRDefault="0D22E77E" w14:paraId="2F0D0072" w14:textId="6D24C0BA">
      <w:pPr>
        <w:rPr>
          <w:rFonts w:ascii="Arial" w:hAnsi="Arial" w:eastAsia="Arial" w:cs="Arial"/>
          <w:sz w:val="22"/>
          <w:szCs w:val="22"/>
        </w:rPr>
      </w:pPr>
      <w:r w:rsidRPr="727EA654" w:rsidR="0D22E77E">
        <w:rPr>
          <w:rFonts w:ascii="Arial" w:hAnsi="Arial" w:eastAsia="Arial" w:cs="Arial"/>
          <w:sz w:val="22"/>
          <w:szCs w:val="22"/>
        </w:rPr>
        <w:t xml:space="preserve">Once a documented statement of approach to IQA and the sampling process (IQA </w:t>
      </w:r>
      <w:r w:rsidRPr="727EA654" w:rsidR="74DD1F70">
        <w:rPr>
          <w:rFonts w:ascii="Arial" w:hAnsi="Arial" w:eastAsia="Arial" w:cs="Arial"/>
          <w:sz w:val="22"/>
          <w:szCs w:val="22"/>
        </w:rPr>
        <w:t>S</w:t>
      </w:r>
      <w:r w:rsidRPr="727EA654" w:rsidR="0D22E77E">
        <w:rPr>
          <w:rFonts w:ascii="Arial" w:hAnsi="Arial" w:eastAsia="Arial" w:cs="Arial"/>
          <w:sz w:val="22"/>
          <w:szCs w:val="22"/>
        </w:rPr>
        <w:t xml:space="preserve">trategy) has been agreed, sampling plans must be devised. Sampling plans show both planning and implementation of the IQA approach and should be personalised for each Assessor. For example, the IQA strategy rationale should reflect the ‘risk rating’ of each Assessor </w:t>
      </w:r>
      <w:proofErr w:type="gramStart"/>
      <w:r w:rsidRPr="727EA654" w:rsidR="0D22E77E">
        <w:rPr>
          <w:rFonts w:ascii="Arial" w:hAnsi="Arial" w:eastAsia="Arial" w:cs="Arial"/>
          <w:sz w:val="22"/>
          <w:szCs w:val="22"/>
        </w:rPr>
        <w:t>i.e.</w:t>
      </w:r>
      <w:proofErr w:type="gramEnd"/>
      <w:r w:rsidRPr="727EA654" w:rsidR="0D22E77E">
        <w:rPr>
          <w:rFonts w:ascii="Arial" w:hAnsi="Arial" w:eastAsia="Arial" w:cs="Arial"/>
          <w:sz w:val="22"/>
          <w:szCs w:val="22"/>
        </w:rPr>
        <w:t xml:space="preserve"> are they a trainee </w:t>
      </w:r>
      <w:r w:rsidRPr="727EA654" w:rsidR="0D22E77E">
        <w:rPr>
          <w:rFonts w:ascii="Arial" w:hAnsi="Arial" w:eastAsia="Arial" w:cs="Arial"/>
          <w:sz w:val="22"/>
          <w:szCs w:val="22"/>
        </w:rPr>
        <w:t>requiring</w:t>
      </w:r>
      <w:r w:rsidRPr="727EA654" w:rsidR="0D22E77E">
        <w:rPr>
          <w:rFonts w:ascii="Arial" w:hAnsi="Arial" w:eastAsia="Arial" w:cs="Arial"/>
          <w:sz w:val="22"/>
          <w:szCs w:val="22"/>
        </w:rPr>
        <w:t xml:space="preserve"> counter signature, newly qualified or experienced. You may wish to implement a RAG rated approach where Assessors are categorised as red, </w:t>
      </w:r>
      <w:r w:rsidRPr="727EA654" w:rsidR="0D22E77E">
        <w:rPr>
          <w:rFonts w:ascii="Arial" w:hAnsi="Arial" w:eastAsia="Arial" w:cs="Arial"/>
          <w:sz w:val="22"/>
          <w:szCs w:val="22"/>
        </w:rPr>
        <w:t>amber</w:t>
      </w:r>
      <w:r w:rsidRPr="727EA654" w:rsidR="0D22E77E">
        <w:rPr>
          <w:rFonts w:ascii="Arial" w:hAnsi="Arial" w:eastAsia="Arial" w:cs="Arial"/>
          <w:sz w:val="22"/>
          <w:szCs w:val="22"/>
        </w:rPr>
        <w:t xml:space="preserve"> or green in line with clearly defined criteria. The rating </w:t>
      </w:r>
      <w:r w:rsidRPr="727EA654" w:rsidR="0D22E77E">
        <w:rPr>
          <w:rFonts w:ascii="Arial" w:hAnsi="Arial" w:eastAsia="Arial" w:cs="Arial"/>
          <w:sz w:val="22"/>
          <w:szCs w:val="22"/>
        </w:rPr>
        <w:t>allocated</w:t>
      </w:r>
      <w:r w:rsidRPr="727EA654" w:rsidR="0D22E77E">
        <w:rPr>
          <w:rFonts w:ascii="Arial" w:hAnsi="Arial" w:eastAsia="Arial" w:cs="Arial"/>
          <w:sz w:val="22"/>
          <w:szCs w:val="22"/>
        </w:rPr>
        <w:t xml:space="preserve"> will inform the size of sample and degree of scrutiny given by the Internal Quality Assurer.</w:t>
      </w:r>
    </w:p>
    <w:p w:rsidRPr="00E2739F" w:rsidR="267BD50A" w:rsidP="727EA654" w:rsidRDefault="267BD50A" w14:paraId="354783B2" w14:textId="7E83B6D6">
      <w:pPr>
        <w:spacing w:after="0" w:line="240" w:lineRule="auto"/>
        <w:rPr>
          <w:rFonts w:ascii="Arial" w:hAnsi="Arial" w:cs="Arial"/>
          <w:sz w:val="22"/>
          <w:szCs w:val="22"/>
        </w:rPr>
      </w:pPr>
    </w:p>
    <w:p w:rsidRPr="00E2739F" w:rsidR="267BD50A" w:rsidP="727EA654" w:rsidRDefault="267BD50A" w14:paraId="136E1548" w14:textId="4073222E">
      <w:pPr>
        <w:spacing w:after="0" w:line="240" w:lineRule="auto"/>
        <w:rPr>
          <w:rFonts w:ascii="Arial" w:hAnsi="Arial" w:cs="Arial"/>
          <w:sz w:val="22"/>
          <w:szCs w:val="22"/>
        </w:rPr>
      </w:pPr>
    </w:p>
    <w:p w:rsidRPr="00E2739F" w:rsidR="004574E5" w:rsidP="727EA654" w:rsidRDefault="004574E5" w14:paraId="182CC9E8" w14:textId="77777777">
      <w:pPr>
        <w:spacing w:after="0" w:line="240" w:lineRule="auto"/>
        <w:rPr>
          <w:rFonts w:ascii="Arial" w:hAnsi="Arial" w:cs="Arial"/>
          <w:b w:val="1"/>
          <w:bCs w:val="1"/>
          <w:sz w:val="22"/>
          <w:szCs w:val="22"/>
        </w:rPr>
      </w:pPr>
      <w:r w:rsidRPr="727EA654" w:rsidR="004574E5">
        <w:rPr>
          <w:rFonts w:ascii="Arial" w:hAnsi="Arial" w:cs="Arial"/>
          <w:b w:val="1"/>
          <w:bCs w:val="1"/>
          <w:sz w:val="22"/>
          <w:szCs w:val="22"/>
        </w:rPr>
        <w:t>The Rules of Evidence:</w:t>
      </w:r>
    </w:p>
    <w:p w:rsidRPr="00E2739F" w:rsidR="004574E5" w:rsidP="727EA654" w:rsidRDefault="004574E5" w14:paraId="094A927D" w14:textId="77777777">
      <w:pPr>
        <w:spacing w:after="0" w:line="240" w:lineRule="auto"/>
        <w:rPr>
          <w:rFonts w:ascii="Arial" w:hAnsi="Arial" w:cs="Arial"/>
          <w:sz w:val="22"/>
          <w:szCs w:val="22"/>
        </w:rPr>
      </w:pPr>
    </w:p>
    <w:p w:rsidRPr="00E2739F" w:rsidR="004574E5" w:rsidP="727EA654" w:rsidRDefault="004574E5" w14:paraId="0CE28AA6" w14:textId="29AADBFB">
      <w:pPr>
        <w:spacing w:after="0" w:line="240" w:lineRule="auto"/>
        <w:rPr>
          <w:rFonts w:ascii="Arial" w:hAnsi="Arial" w:cs="Arial"/>
          <w:sz w:val="22"/>
          <w:szCs w:val="22"/>
        </w:rPr>
      </w:pPr>
      <w:r w:rsidRPr="727EA654" w:rsidR="004574E5">
        <w:rPr>
          <w:rFonts w:ascii="Arial" w:hAnsi="Arial" w:cs="Arial"/>
          <w:b w:val="1"/>
          <w:bCs w:val="1"/>
          <w:sz w:val="22"/>
          <w:szCs w:val="22"/>
        </w:rPr>
        <w:t>Currency</w:t>
      </w:r>
      <w:r w:rsidRPr="727EA654" w:rsidR="004574E5">
        <w:rPr>
          <w:rFonts w:ascii="Arial" w:hAnsi="Arial" w:cs="Arial"/>
          <w:sz w:val="22"/>
          <w:szCs w:val="22"/>
        </w:rPr>
        <w:t xml:space="preserve"> - does the learner still </w:t>
      </w:r>
      <w:r w:rsidRPr="727EA654" w:rsidR="004574E5">
        <w:rPr>
          <w:rFonts w:ascii="Arial" w:hAnsi="Arial" w:cs="Arial"/>
          <w:sz w:val="22"/>
          <w:szCs w:val="22"/>
        </w:rPr>
        <w:t>possess</w:t>
      </w:r>
      <w:r w:rsidRPr="727EA654" w:rsidR="004574E5">
        <w:rPr>
          <w:rFonts w:ascii="Arial" w:hAnsi="Arial" w:cs="Arial"/>
          <w:sz w:val="22"/>
          <w:szCs w:val="22"/>
        </w:rPr>
        <w:t xml:space="preserve"> a skill assessed in the past? Currency is usually thought to last 2-3 </w:t>
      </w:r>
      <w:r w:rsidRPr="727EA654" w:rsidR="001169C4">
        <w:rPr>
          <w:rFonts w:ascii="Arial" w:hAnsi="Arial" w:cs="Arial"/>
          <w:sz w:val="22"/>
          <w:szCs w:val="22"/>
        </w:rPr>
        <w:t>years;</w:t>
      </w:r>
      <w:r w:rsidRPr="727EA654" w:rsidR="004574E5">
        <w:rPr>
          <w:rFonts w:ascii="Arial" w:hAnsi="Arial" w:cs="Arial"/>
          <w:sz w:val="22"/>
          <w:szCs w:val="22"/>
        </w:rPr>
        <w:t xml:space="preserve"> </w:t>
      </w:r>
      <w:r w:rsidRPr="727EA654" w:rsidR="6EFABB2E">
        <w:rPr>
          <w:rFonts w:ascii="Arial" w:hAnsi="Arial" w:cs="Arial"/>
          <w:sz w:val="22"/>
          <w:szCs w:val="22"/>
        </w:rPr>
        <w:t>however,</w:t>
      </w:r>
      <w:r w:rsidRPr="727EA654" w:rsidR="004574E5">
        <w:rPr>
          <w:rFonts w:ascii="Arial" w:hAnsi="Arial" w:cs="Arial"/>
          <w:sz w:val="22"/>
          <w:szCs w:val="22"/>
        </w:rPr>
        <w:t xml:space="preserve"> this depends on the </w:t>
      </w:r>
      <w:proofErr w:type="gramStart"/>
      <w:r w:rsidRPr="727EA654" w:rsidR="004574E5">
        <w:rPr>
          <w:rFonts w:ascii="Arial" w:hAnsi="Arial" w:cs="Arial"/>
          <w:sz w:val="22"/>
          <w:szCs w:val="22"/>
        </w:rPr>
        <w:t>particular skill</w:t>
      </w:r>
      <w:proofErr w:type="gramEnd"/>
      <w:r w:rsidRPr="727EA654" w:rsidR="004574E5">
        <w:rPr>
          <w:rFonts w:ascii="Arial" w:hAnsi="Arial" w:cs="Arial"/>
          <w:sz w:val="22"/>
          <w:szCs w:val="22"/>
        </w:rPr>
        <w:t xml:space="preserve"> – for example learning to ride a bike is not easily forgotten; </w:t>
      </w:r>
      <w:r w:rsidRPr="727EA654" w:rsidR="114D0400">
        <w:rPr>
          <w:rFonts w:ascii="Arial" w:hAnsi="Arial" w:cs="Arial"/>
          <w:sz w:val="22"/>
          <w:szCs w:val="22"/>
        </w:rPr>
        <w:t>however,</w:t>
      </w:r>
      <w:r w:rsidRPr="727EA654" w:rsidR="004574E5">
        <w:rPr>
          <w:rFonts w:ascii="Arial" w:hAnsi="Arial" w:cs="Arial"/>
          <w:sz w:val="22"/>
          <w:szCs w:val="22"/>
        </w:rPr>
        <w:t xml:space="preserve"> the skill of using a remote control can be transitory</w:t>
      </w:r>
      <w:r w:rsidRPr="727EA654" w:rsidR="477941B6">
        <w:rPr>
          <w:rFonts w:ascii="Arial" w:hAnsi="Arial" w:cs="Arial"/>
          <w:sz w:val="22"/>
          <w:szCs w:val="22"/>
        </w:rPr>
        <w:t xml:space="preserve">. </w:t>
      </w:r>
      <w:r w:rsidRPr="727EA654" w:rsidR="004574E5">
        <w:rPr>
          <w:rFonts w:ascii="Arial" w:hAnsi="Arial" w:cs="Arial"/>
          <w:sz w:val="22"/>
          <w:szCs w:val="22"/>
        </w:rPr>
        <w:t xml:space="preserve">In any event, the Assessor will </w:t>
      </w:r>
      <w:r w:rsidRPr="727EA654" w:rsidR="24E2834E">
        <w:rPr>
          <w:rFonts w:ascii="Arial" w:hAnsi="Arial" w:cs="Arial"/>
          <w:sz w:val="22"/>
          <w:szCs w:val="22"/>
        </w:rPr>
        <w:t>want</w:t>
      </w:r>
      <w:r w:rsidRPr="727EA654" w:rsidR="004574E5">
        <w:rPr>
          <w:rFonts w:ascii="Arial" w:hAnsi="Arial" w:cs="Arial"/>
          <w:sz w:val="22"/>
          <w:szCs w:val="22"/>
        </w:rPr>
        <w:t xml:space="preserve"> to confirm the learner’s competence at the time of the assessment.</w:t>
      </w:r>
    </w:p>
    <w:p w:rsidRPr="00E2739F" w:rsidR="004574E5" w:rsidP="727EA654" w:rsidRDefault="004574E5" w14:paraId="69EDAF7C" w14:textId="77777777">
      <w:pPr>
        <w:spacing w:after="0" w:line="240" w:lineRule="auto"/>
        <w:rPr>
          <w:rFonts w:ascii="Arial" w:hAnsi="Arial" w:cs="Arial"/>
          <w:sz w:val="22"/>
          <w:szCs w:val="22"/>
        </w:rPr>
      </w:pPr>
    </w:p>
    <w:p w:rsidRPr="00E2739F" w:rsidR="004574E5" w:rsidP="727EA654" w:rsidRDefault="004574E5" w14:paraId="5E721631" w14:textId="0B492C0A">
      <w:pPr>
        <w:spacing w:after="0" w:line="240" w:lineRule="auto"/>
        <w:rPr>
          <w:rFonts w:ascii="Arial" w:hAnsi="Arial" w:cs="Arial"/>
          <w:sz w:val="22"/>
          <w:szCs w:val="22"/>
        </w:rPr>
      </w:pPr>
      <w:r w:rsidRPr="727EA654" w:rsidR="004574E5">
        <w:rPr>
          <w:rFonts w:ascii="Arial" w:hAnsi="Arial" w:cs="Arial"/>
          <w:b w:val="1"/>
          <w:bCs w:val="1"/>
          <w:sz w:val="22"/>
          <w:szCs w:val="22"/>
        </w:rPr>
        <w:t>Validity</w:t>
      </w:r>
      <w:r w:rsidRPr="727EA654" w:rsidR="004574E5">
        <w:rPr>
          <w:rFonts w:ascii="Arial" w:hAnsi="Arial" w:cs="Arial"/>
          <w:sz w:val="22"/>
          <w:szCs w:val="22"/>
        </w:rPr>
        <w:t xml:space="preserve"> - refers to how well an assessment matches what is being assessed</w:t>
      </w:r>
      <w:r w:rsidRPr="727EA654" w:rsidR="427A2C29">
        <w:rPr>
          <w:rFonts w:ascii="Arial" w:hAnsi="Arial" w:cs="Arial"/>
          <w:sz w:val="22"/>
          <w:szCs w:val="22"/>
        </w:rPr>
        <w:t xml:space="preserve">. </w:t>
      </w:r>
      <w:r w:rsidRPr="727EA654" w:rsidR="004574E5">
        <w:rPr>
          <w:rFonts w:ascii="Arial" w:hAnsi="Arial" w:cs="Arial"/>
          <w:sz w:val="22"/>
          <w:szCs w:val="22"/>
        </w:rPr>
        <w:t>A good example of valid assessment is a driving test</w:t>
      </w:r>
      <w:r w:rsidRPr="727EA654" w:rsidR="28333526">
        <w:rPr>
          <w:rFonts w:ascii="Arial" w:hAnsi="Arial" w:cs="Arial"/>
          <w:sz w:val="22"/>
          <w:szCs w:val="22"/>
        </w:rPr>
        <w:t xml:space="preserve">. </w:t>
      </w:r>
      <w:r w:rsidRPr="727EA654" w:rsidR="004574E5">
        <w:rPr>
          <w:rFonts w:ascii="Arial" w:hAnsi="Arial" w:cs="Arial"/>
          <w:sz w:val="22"/>
          <w:szCs w:val="22"/>
        </w:rPr>
        <w:t xml:space="preserve">During the assessment, the learner </w:t>
      </w:r>
      <w:r w:rsidRPr="727EA654" w:rsidR="001169C4">
        <w:rPr>
          <w:rFonts w:ascii="Arial" w:hAnsi="Arial" w:cs="Arial"/>
          <w:sz w:val="22"/>
          <w:szCs w:val="22"/>
        </w:rPr>
        <w:t>demonstrates</w:t>
      </w:r>
      <w:r w:rsidRPr="727EA654" w:rsidR="004574E5">
        <w:rPr>
          <w:rFonts w:ascii="Arial" w:hAnsi="Arial" w:cs="Arial"/>
          <w:sz w:val="22"/>
          <w:szCs w:val="22"/>
        </w:rPr>
        <w:t xml:space="preserve"> by driving a car in natural road conditions that he/she </w:t>
      </w:r>
      <w:r w:rsidRPr="727EA654" w:rsidR="4E4D2DC7">
        <w:rPr>
          <w:rFonts w:ascii="Arial" w:hAnsi="Arial" w:cs="Arial"/>
          <w:sz w:val="22"/>
          <w:szCs w:val="22"/>
        </w:rPr>
        <w:t>can</w:t>
      </w:r>
      <w:r w:rsidRPr="727EA654" w:rsidR="004574E5">
        <w:rPr>
          <w:rFonts w:ascii="Arial" w:hAnsi="Arial" w:cs="Arial"/>
          <w:sz w:val="22"/>
          <w:szCs w:val="22"/>
        </w:rPr>
        <w:t xml:space="preserve"> handle the car, follow the highway code, perform safe </w:t>
      </w:r>
      <w:r w:rsidRPr="727EA654" w:rsidR="53CFE4F7">
        <w:rPr>
          <w:rFonts w:ascii="Arial" w:hAnsi="Arial" w:cs="Arial"/>
          <w:sz w:val="22"/>
          <w:szCs w:val="22"/>
        </w:rPr>
        <w:t>manoeuvres,</w:t>
      </w:r>
      <w:r w:rsidRPr="727EA654" w:rsidR="004574E5">
        <w:rPr>
          <w:rFonts w:ascii="Arial" w:hAnsi="Arial" w:cs="Arial"/>
          <w:sz w:val="22"/>
          <w:szCs w:val="22"/>
        </w:rPr>
        <w:t xml:space="preserve"> and otherwise meet the performance standards set for safe driving</w:t>
      </w:r>
      <w:r w:rsidRPr="727EA654" w:rsidR="7DF2E2B5">
        <w:rPr>
          <w:rFonts w:ascii="Arial" w:hAnsi="Arial" w:cs="Arial"/>
          <w:sz w:val="22"/>
          <w:szCs w:val="22"/>
        </w:rPr>
        <w:t xml:space="preserve">. </w:t>
      </w:r>
      <w:r w:rsidRPr="727EA654" w:rsidR="004574E5">
        <w:rPr>
          <w:rFonts w:ascii="Arial" w:hAnsi="Arial" w:cs="Arial"/>
          <w:sz w:val="22"/>
          <w:szCs w:val="22"/>
        </w:rPr>
        <w:t>The assessment must match the performance being assessed; a written test alone would not be a valid way of assessing a person’s ability to drive</w:t>
      </w:r>
      <w:r w:rsidRPr="727EA654" w:rsidR="2A69CDAB">
        <w:rPr>
          <w:rFonts w:ascii="Arial" w:hAnsi="Arial" w:cs="Arial"/>
          <w:sz w:val="22"/>
          <w:szCs w:val="22"/>
        </w:rPr>
        <w:t xml:space="preserve">. </w:t>
      </w:r>
      <w:r w:rsidRPr="727EA654" w:rsidR="004574E5">
        <w:rPr>
          <w:rFonts w:ascii="Arial" w:hAnsi="Arial" w:cs="Arial"/>
          <w:sz w:val="22"/>
          <w:szCs w:val="22"/>
        </w:rPr>
        <w:t xml:space="preserve">So does the evidence meet the criteria for the qualification, </w:t>
      </w:r>
      <w:r w:rsidRPr="727EA654" w:rsidR="2D9FA060">
        <w:rPr>
          <w:rFonts w:ascii="Arial" w:hAnsi="Arial" w:cs="Arial"/>
          <w:sz w:val="22"/>
          <w:szCs w:val="22"/>
        </w:rPr>
        <w:t>i.e.,</w:t>
      </w:r>
      <w:r w:rsidRPr="727EA654" w:rsidR="004574E5">
        <w:rPr>
          <w:rFonts w:ascii="Arial" w:hAnsi="Arial" w:cs="Arial"/>
          <w:sz w:val="22"/>
          <w:szCs w:val="22"/>
        </w:rPr>
        <w:t xml:space="preserve"> some or </w:t>
      </w:r>
      <w:r w:rsidRPr="727EA654" w:rsidR="1652C5EF">
        <w:rPr>
          <w:rFonts w:ascii="Arial" w:hAnsi="Arial" w:cs="Arial"/>
          <w:sz w:val="22"/>
          <w:szCs w:val="22"/>
        </w:rPr>
        <w:t>all</w:t>
      </w:r>
      <w:r w:rsidRPr="727EA654" w:rsidR="004574E5">
        <w:rPr>
          <w:rFonts w:ascii="Arial" w:hAnsi="Arial" w:cs="Arial"/>
          <w:sz w:val="22"/>
          <w:szCs w:val="22"/>
        </w:rPr>
        <w:t xml:space="preserve"> the assessment criteria and fall within the range.</w:t>
      </w:r>
    </w:p>
    <w:p w:rsidRPr="00E2739F" w:rsidR="004574E5" w:rsidP="727EA654" w:rsidRDefault="004574E5" w14:paraId="59CA3017" w14:textId="77777777">
      <w:pPr>
        <w:spacing w:after="0" w:line="240" w:lineRule="auto"/>
        <w:rPr>
          <w:rFonts w:ascii="Arial" w:hAnsi="Arial" w:cs="Arial"/>
          <w:sz w:val="22"/>
          <w:szCs w:val="22"/>
        </w:rPr>
      </w:pPr>
    </w:p>
    <w:p w:rsidRPr="00E2739F" w:rsidR="004574E5" w:rsidP="727EA654" w:rsidRDefault="004574E5" w14:paraId="3CA3B779" w14:textId="1BB43B06">
      <w:pPr>
        <w:spacing w:after="0" w:line="240" w:lineRule="auto"/>
        <w:rPr>
          <w:rFonts w:ascii="Arial" w:hAnsi="Arial" w:cs="Arial"/>
          <w:sz w:val="22"/>
          <w:szCs w:val="22"/>
        </w:rPr>
      </w:pPr>
      <w:r w:rsidRPr="727EA654" w:rsidR="004574E5">
        <w:rPr>
          <w:rFonts w:ascii="Arial" w:hAnsi="Arial" w:cs="Arial"/>
          <w:b w:val="1"/>
          <w:bCs w:val="1"/>
          <w:sz w:val="22"/>
          <w:szCs w:val="22"/>
        </w:rPr>
        <w:t>Reliability</w:t>
      </w:r>
      <w:r w:rsidRPr="727EA654" w:rsidR="004574E5">
        <w:rPr>
          <w:rFonts w:ascii="Arial" w:hAnsi="Arial" w:cs="Arial"/>
          <w:sz w:val="22"/>
          <w:szCs w:val="22"/>
        </w:rPr>
        <w:t xml:space="preserve"> - are the assessment decisions that are being made now consistent with those made in the past</w:t>
      </w:r>
      <w:r w:rsidRPr="727EA654" w:rsidR="5D8506B7">
        <w:rPr>
          <w:rFonts w:ascii="Arial" w:hAnsi="Arial" w:cs="Arial"/>
          <w:sz w:val="22"/>
          <w:szCs w:val="22"/>
        </w:rPr>
        <w:t xml:space="preserve">? </w:t>
      </w:r>
      <w:r w:rsidRPr="727EA654" w:rsidR="004574E5">
        <w:rPr>
          <w:rFonts w:ascii="Arial" w:hAnsi="Arial" w:cs="Arial"/>
          <w:sz w:val="22"/>
          <w:szCs w:val="22"/>
        </w:rPr>
        <w:t xml:space="preserve">The best way to ensure reliability is to ensure that learners are assessed over time, and the Assessor should constantly </w:t>
      </w:r>
      <w:r w:rsidRPr="727EA654" w:rsidR="001758B3">
        <w:rPr>
          <w:rFonts w:ascii="Arial" w:hAnsi="Arial" w:cs="Arial"/>
          <w:sz w:val="22"/>
          <w:szCs w:val="22"/>
        </w:rPr>
        <w:t>refer</w:t>
      </w:r>
      <w:r w:rsidRPr="727EA654" w:rsidR="004574E5">
        <w:rPr>
          <w:rFonts w:ascii="Arial" w:hAnsi="Arial" w:cs="Arial"/>
          <w:sz w:val="22"/>
          <w:szCs w:val="22"/>
        </w:rPr>
        <w:t xml:space="preserve"> to the standards</w:t>
      </w:r>
      <w:r w:rsidRPr="727EA654" w:rsidR="7F1535E9">
        <w:rPr>
          <w:rFonts w:ascii="Arial" w:hAnsi="Arial" w:cs="Arial"/>
          <w:sz w:val="22"/>
          <w:szCs w:val="22"/>
        </w:rPr>
        <w:t xml:space="preserve">. </w:t>
      </w:r>
      <w:r w:rsidRPr="727EA654" w:rsidR="004574E5">
        <w:rPr>
          <w:rFonts w:ascii="Arial" w:hAnsi="Arial" w:cs="Arial"/>
          <w:sz w:val="22"/>
          <w:szCs w:val="22"/>
        </w:rPr>
        <w:t xml:space="preserve">It is also helpful if the centre builds an archive of evidence over several years which can be referred to. </w:t>
      </w:r>
    </w:p>
    <w:p w:rsidRPr="00E2739F" w:rsidR="004574E5" w:rsidP="727EA654" w:rsidRDefault="004574E5" w14:paraId="6FC283FB" w14:textId="77777777">
      <w:pPr>
        <w:spacing w:after="0" w:line="240" w:lineRule="auto"/>
        <w:rPr>
          <w:rFonts w:ascii="Arial" w:hAnsi="Arial" w:cs="Arial"/>
          <w:sz w:val="22"/>
          <w:szCs w:val="22"/>
        </w:rPr>
      </w:pPr>
    </w:p>
    <w:p w:rsidRPr="00E2739F" w:rsidR="004574E5" w:rsidP="727EA654" w:rsidRDefault="004574E5" w14:paraId="144E2B06" w14:textId="3D39D0D2">
      <w:pPr>
        <w:spacing w:after="0" w:line="240" w:lineRule="auto"/>
        <w:rPr>
          <w:rFonts w:ascii="Arial" w:hAnsi="Arial" w:cs="Arial"/>
          <w:sz w:val="22"/>
          <w:szCs w:val="22"/>
        </w:rPr>
      </w:pPr>
      <w:r w:rsidRPr="727EA654" w:rsidR="004574E5">
        <w:rPr>
          <w:rFonts w:ascii="Arial" w:hAnsi="Arial" w:cs="Arial"/>
          <w:b w:val="1"/>
          <w:bCs w:val="1"/>
          <w:sz w:val="22"/>
          <w:szCs w:val="22"/>
        </w:rPr>
        <w:t>Authenticity</w:t>
      </w:r>
      <w:r w:rsidRPr="727EA654" w:rsidR="004574E5">
        <w:rPr>
          <w:rFonts w:ascii="Arial" w:hAnsi="Arial" w:cs="Arial"/>
          <w:sz w:val="22"/>
          <w:szCs w:val="22"/>
        </w:rPr>
        <w:t xml:space="preserve"> - refers to the ownership of the evidence</w:t>
      </w:r>
      <w:r w:rsidRPr="727EA654" w:rsidR="63ABEBB2">
        <w:rPr>
          <w:rFonts w:ascii="Arial" w:hAnsi="Arial" w:cs="Arial"/>
          <w:sz w:val="22"/>
          <w:szCs w:val="22"/>
        </w:rPr>
        <w:t xml:space="preserve">. </w:t>
      </w:r>
      <w:r w:rsidRPr="727EA654" w:rsidR="004574E5">
        <w:rPr>
          <w:rFonts w:ascii="Arial" w:hAnsi="Arial" w:cs="Arial"/>
          <w:sz w:val="22"/>
          <w:szCs w:val="22"/>
        </w:rPr>
        <w:t>Did the learner really produce it independently</w:t>
      </w:r>
      <w:r w:rsidRPr="727EA654" w:rsidR="23473BD0">
        <w:rPr>
          <w:rFonts w:ascii="Arial" w:hAnsi="Arial" w:cs="Arial"/>
          <w:sz w:val="22"/>
          <w:szCs w:val="22"/>
        </w:rPr>
        <w:t xml:space="preserve">? </w:t>
      </w:r>
      <w:r w:rsidRPr="727EA654" w:rsidR="004574E5">
        <w:rPr>
          <w:rFonts w:ascii="Arial" w:hAnsi="Arial" w:cs="Arial"/>
          <w:sz w:val="22"/>
          <w:szCs w:val="22"/>
        </w:rPr>
        <w:t xml:space="preserve">All evidence </w:t>
      </w:r>
      <w:r w:rsidRPr="727EA654" w:rsidR="004574E5">
        <w:rPr>
          <w:rFonts w:ascii="Arial" w:hAnsi="Arial" w:cs="Arial"/>
          <w:sz w:val="22"/>
          <w:szCs w:val="22"/>
        </w:rPr>
        <w:t>submitted</w:t>
      </w:r>
      <w:r w:rsidRPr="727EA654" w:rsidR="004574E5">
        <w:rPr>
          <w:rFonts w:ascii="Arial" w:hAnsi="Arial" w:cs="Arial"/>
          <w:sz w:val="22"/>
          <w:szCs w:val="22"/>
        </w:rPr>
        <w:t xml:space="preserve"> by a learner should be generated by the learner and may need to be authenticated</w:t>
      </w:r>
      <w:r w:rsidRPr="727EA654" w:rsidR="5BDF5699">
        <w:rPr>
          <w:rFonts w:ascii="Arial" w:hAnsi="Arial" w:cs="Arial"/>
          <w:sz w:val="22"/>
          <w:szCs w:val="22"/>
        </w:rPr>
        <w:t xml:space="preserve">. </w:t>
      </w:r>
      <w:r w:rsidRPr="727EA654" w:rsidR="004574E5">
        <w:rPr>
          <w:rFonts w:ascii="Arial" w:hAnsi="Arial" w:cs="Arial"/>
          <w:sz w:val="22"/>
          <w:szCs w:val="22"/>
        </w:rPr>
        <w:t>This is particularly true of computer-generated evidence</w:t>
      </w:r>
      <w:r w:rsidRPr="727EA654" w:rsidR="12DC29E5">
        <w:rPr>
          <w:rFonts w:ascii="Arial" w:hAnsi="Arial" w:cs="Arial"/>
          <w:sz w:val="22"/>
          <w:szCs w:val="22"/>
        </w:rPr>
        <w:t xml:space="preserve">. </w:t>
      </w:r>
      <w:r w:rsidRPr="727EA654" w:rsidR="004574E5">
        <w:rPr>
          <w:rFonts w:ascii="Arial" w:hAnsi="Arial" w:cs="Arial"/>
          <w:sz w:val="22"/>
          <w:szCs w:val="22"/>
        </w:rPr>
        <w:t xml:space="preserve">If the evidence was produced as part of a team effort, can the individual’s contribution be clearly </w:t>
      </w:r>
      <w:r w:rsidRPr="727EA654" w:rsidR="004574E5">
        <w:rPr>
          <w:rFonts w:ascii="Arial" w:hAnsi="Arial" w:cs="Arial"/>
          <w:sz w:val="22"/>
          <w:szCs w:val="22"/>
        </w:rPr>
        <w:t>identified</w:t>
      </w:r>
      <w:r w:rsidRPr="727EA654" w:rsidR="004574E5">
        <w:rPr>
          <w:rFonts w:ascii="Arial" w:hAnsi="Arial" w:cs="Arial"/>
          <w:sz w:val="22"/>
          <w:szCs w:val="22"/>
        </w:rPr>
        <w:t>?</w:t>
      </w:r>
    </w:p>
    <w:p w:rsidRPr="00E2739F" w:rsidR="004574E5" w:rsidP="727EA654" w:rsidRDefault="004574E5" w14:paraId="15D53BF5" w14:textId="77777777">
      <w:pPr>
        <w:spacing w:after="0" w:line="240" w:lineRule="auto"/>
        <w:rPr>
          <w:rFonts w:ascii="Arial" w:hAnsi="Arial" w:cs="Arial"/>
          <w:sz w:val="22"/>
          <w:szCs w:val="22"/>
        </w:rPr>
      </w:pPr>
    </w:p>
    <w:p w:rsidRPr="00E2739F" w:rsidR="004574E5" w:rsidP="727EA654" w:rsidRDefault="004574E5" w14:paraId="3069D104" w14:textId="5AADF0A6">
      <w:pPr>
        <w:spacing w:after="0" w:line="240" w:lineRule="auto"/>
        <w:rPr>
          <w:rFonts w:ascii="Arial" w:hAnsi="Arial" w:cs="Arial"/>
          <w:sz w:val="22"/>
          <w:szCs w:val="22"/>
        </w:rPr>
      </w:pPr>
      <w:r w:rsidRPr="727EA654" w:rsidR="004574E5">
        <w:rPr>
          <w:rFonts w:ascii="Arial" w:hAnsi="Arial" w:cs="Arial"/>
          <w:b w:val="1"/>
          <w:bCs w:val="1"/>
          <w:sz w:val="22"/>
          <w:szCs w:val="22"/>
        </w:rPr>
        <w:t>Sufficiency</w:t>
      </w:r>
      <w:r w:rsidRPr="727EA654" w:rsidR="004574E5">
        <w:rPr>
          <w:rFonts w:ascii="Arial" w:hAnsi="Arial" w:cs="Arial"/>
          <w:sz w:val="22"/>
          <w:szCs w:val="22"/>
        </w:rPr>
        <w:t xml:space="preserve"> - relates to the amount of evidence needed to make the judgement</w:t>
      </w:r>
      <w:r w:rsidRPr="727EA654" w:rsidR="7ACA5107">
        <w:rPr>
          <w:rFonts w:ascii="Arial" w:hAnsi="Arial" w:cs="Arial"/>
          <w:sz w:val="22"/>
          <w:szCs w:val="22"/>
        </w:rPr>
        <w:t xml:space="preserve">. </w:t>
      </w:r>
      <w:r w:rsidRPr="727EA654" w:rsidR="004574E5">
        <w:rPr>
          <w:rFonts w:ascii="Arial" w:hAnsi="Arial" w:cs="Arial"/>
          <w:sz w:val="22"/>
          <w:szCs w:val="22"/>
        </w:rPr>
        <w:t xml:space="preserve">Is the evidence enough to give confidence that the learner can </w:t>
      </w:r>
      <w:r w:rsidRPr="727EA654" w:rsidR="7E6FE479">
        <w:rPr>
          <w:rFonts w:ascii="Arial" w:hAnsi="Arial" w:cs="Arial"/>
          <w:sz w:val="22"/>
          <w:szCs w:val="22"/>
        </w:rPr>
        <w:t>always perform competently</w:t>
      </w:r>
      <w:r w:rsidRPr="727EA654" w:rsidR="004574E5">
        <w:rPr>
          <w:rFonts w:ascii="Arial" w:hAnsi="Arial" w:cs="Arial"/>
          <w:sz w:val="22"/>
          <w:szCs w:val="22"/>
        </w:rPr>
        <w:t xml:space="preserve"> and under all conditions </w:t>
      </w:r>
      <w:r w:rsidRPr="727EA654" w:rsidR="004574E5">
        <w:rPr>
          <w:rFonts w:ascii="Arial" w:hAnsi="Arial" w:cs="Arial"/>
          <w:sz w:val="22"/>
          <w:szCs w:val="22"/>
        </w:rPr>
        <w:t>stated</w:t>
      </w:r>
      <w:r w:rsidRPr="727EA654" w:rsidR="004574E5">
        <w:rPr>
          <w:rFonts w:ascii="Arial" w:hAnsi="Arial" w:cs="Arial"/>
          <w:sz w:val="22"/>
          <w:szCs w:val="22"/>
        </w:rPr>
        <w:t xml:space="preserve"> in the range both now and in the future</w:t>
      </w:r>
      <w:r w:rsidRPr="727EA654" w:rsidR="7DA47216">
        <w:rPr>
          <w:rFonts w:ascii="Arial" w:hAnsi="Arial" w:cs="Arial"/>
          <w:sz w:val="22"/>
          <w:szCs w:val="22"/>
        </w:rPr>
        <w:t xml:space="preserve">. </w:t>
      </w:r>
      <w:r w:rsidRPr="727EA654" w:rsidR="004574E5">
        <w:rPr>
          <w:rFonts w:ascii="Arial" w:hAnsi="Arial" w:cs="Arial"/>
          <w:sz w:val="22"/>
          <w:szCs w:val="22"/>
        </w:rPr>
        <w:t xml:space="preserve">This is a difficult concept to describe because learners will produce evidence of varying quality and amounts. Using standards as a guide, the Assessor will need to make judgements about whether the learner is competent and has met the evidence requirements </w:t>
      </w:r>
    </w:p>
    <w:p w:rsidRPr="00E2739F" w:rsidR="004574E5" w:rsidP="727EA654" w:rsidRDefault="004574E5" w14:paraId="0289F753" w14:textId="77777777">
      <w:pPr>
        <w:spacing w:after="0" w:line="240" w:lineRule="auto"/>
        <w:rPr>
          <w:rFonts w:ascii="Arial" w:hAnsi="Arial" w:cs="Arial"/>
          <w:sz w:val="22"/>
          <w:szCs w:val="22"/>
        </w:rPr>
      </w:pPr>
    </w:p>
    <w:p w:rsidRPr="00E2739F" w:rsidR="004574E5" w:rsidP="727EA654" w:rsidRDefault="004574E5" w14:paraId="7A4AD935" w14:textId="77777777">
      <w:pPr>
        <w:spacing w:after="0" w:line="240" w:lineRule="auto"/>
        <w:rPr>
          <w:rFonts w:ascii="Arial" w:hAnsi="Arial" w:cs="Arial"/>
          <w:sz w:val="22"/>
          <w:szCs w:val="22"/>
        </w:rPr>
      </w:pPr>
      <w:r w:rsidRPr="00E2739F">
        <w:rPr>
          <w:rFonts w:ascii="Arial" w:hAnsi="Arial" w:cs="Arial"/>
        </w:rPr>
        <w:tab/>
      </w:r>
    </w:p>
    <w:p w:rsidRPr="00E2739F" w:rsidR="24CF8964" w:rsidP="727EA654" w:rsidRDefault="24CF8964" w14:paraId="69E39370" w14:textId="7D3A1686">
      <w:pPr>
        <w:tabs>
          <w:tab w:val="left" w:pos="7937"/>
        </w:tabs>
        <w:rPr>
          <w:rFonts w:ascii="Arial" w:hAnsi="Arial" w:eastAsia="Arial" w:cs="Arial"/>
          <w:sz w:val="22"/>
          <w:szCs w:val="22"/>
        </w:rPr>
      </w:pPr>
      <w:r w:rsidRPr="727EA654" w:rsidR="24CF8964">
        <w:rPr>
          <w:rFonts w:ascii="Arial" w:hAnsi="Arial" w:eastAsia="Arial" w:cs="Arial"/>
          <w:b w:val="1"/>
          <w:bCs w:val="1"/>
          <w:sz w:val="22"/>
          <w:szCs w:val="22"/>
        </w:rPr>
        <w:t>Sampling plans</w:t>
      </w:r>
      <w:r w:rsidRPr="727EA654" w:rsidR="24CF8964">
        <w:rPr>
          <w:rFonts w:ascii="Arial" w:hAnsi="Arial" w:eastAsia="Arial" w:cs="Arial"/>
          <w:sz w:val="22"/>
          <w:szCs w:val="22"/>
        </w:rPr>
        <w:t xml:space="preserve"> </w:t>
      </w:r>
    </w:p>
    <w:p w:rsidRPr="00E2739F" w:rsidR="24CF8964" w:rsidP="727EA654" w:rsidRDefault="24CF8964" w14:paraId="0CEF196C" w14:textId="2D6C9006">
      <w:pPr>
        <w:tabs>
          <w:tab w:val="left" w:pos="7937"/>
        </w:tabs>
        <w:rPr>
          <w:rFonts w:ascii="Arial" w:hAnsi="Arial" w:eastAsia="Arial" w:cs="Arial"/>
          <w:sz w:val="22"/>
          <w:szCs w:val="22"/>
        </w:rPr>
      </w:pPr>
      <w:r w:rsidRPr="727EA654" w:rsidR="24CF8964">
        <w:rPr>
          <w:rFonts w:ascii="Arial" w:hAnsi="Arial" w:eastAsia="Arial" w:cs="Arial"/>
          <w:sz w:val="22"/>
          <w:szCs w:val="22"/>
        </w:rPr>
        <w:t xml:space="preserve">Sampling plans should be devised in advance before any assessment has taken place. They are working documents and are subject to change, especially in relation to planned dates; this is </w:t>
      </w:r>
      <w:r w:rsidRPr="727EA654" w:rsidR="6C448591">
        <w:rPr>
          <w:rFonts w:ascii="Arial" w:hAnsi="Arial" w:eastAsia="Arial" w:cs="Arial"/>
          <w:sz w:val="22"/>
          <w:szCs w:val="22"/>
        </w:rPr>
        <w:t>fine,</w:t>
      </w:r>
      <w:r w:rsidRPr="727EA654" w:rsidR="24CF8964">
        <w:rPr>
          <w:rFonts w:ascii="Arial" w:hAnsi="Arial" w:eastAsia="Arial" w:cs="Arial"/>
          <w:sz w:val="22"/>
          <w:szCs w:val="22"/>
        </w:rPr>
        <w:t xml:space="preserve"> and changes can be recorded and tracked to reflect when the quality assurance </w:t>
      </w:r>
      <w:r w:rsidRPr="727EA654" w:rsidR="1B5887DE">
        <w:rPr>
          <w:rFonts w:ascii="Arial" w:hAnsi="Arial" w:eastAsia="Arial" w:cs="Arial"/>
          <w:sz w:val="22"/>
          <w:szCs w:val="22"/>
        </w:rPr>
        <w:t>took</w:t>
      </w:r>
      <w:r w:rsidRPr="727EA654" w:rsidR="24CF8964">
        <w:rPr>
          <w:rFonts w:ascii="Arial" w:hAnsi="Arial" w:eastAsia="Arial" w:cs="Arial"/>
          <w:sz w:val="22"/>
          <w:szCs w:val="22"/>
        </w:rPr>
        <w:t xml:space="preserve"> place. </w:t>
      </w:r>
    </w:p>
    <w:p w:rsidRPr="00E2739F" w:rsidR="24CF8964" w:rsidP="727EA654" w:rsidRDefault="24CF8964" w14:paraId="14EA1E3F" w14:textId="629B661B">
      <w:pPr>
        <w:tabs>
          <w:tab w:val="left" w:pos="7937"/>
        </w:tabs>
        <w:rPr>
          <w:rFonts w:ascii="Arial" w:hAnsi="Arial" w:eastAsia="Arial" w:cs="Arial"/>
          <w:sz w:val="22"/>
          <w:szCs w:val="22"/>
        </w:rPr>
      </w:pPr>
      <w:r w:rsidRPr="727EA654" w:rsidR="24CF8964">
        <w:rPr>
          <w:rFonts w:ascii="Arial" w:hAnsi="Arial" w:eastAsia="Arial" w:cs="Arial"/>
          <w:sz w:val="22"/>
          <w:szCs w:val="22"/>
        </w:rPr>
        <w:t xml:space="preserve">Centres will need to </w:t>
      </w:r>
      <w:r w:rsidRPr="727EA654" w:rsidR="24CF8964">
        <w:rPr>
          <w:rFonts w:ascii="Arial" w:hAnsi="Arial" w:eastAsia="Arial" w:cs="Arial"/>
          <w:sz w:val="22"/>
          <w:szCs w:val="22"/>
        </w:rPr>
        <w:t>identify</w:t>
      </w:r>
      <w:r w:rsidRPr="727EA654" w:rsidR="24CF8964">
        <w:rPr>
          <w:rFonts w:ascii="Arial" w:hAnsi="Arial" w:eastAsia="Arial" w:cs="Arial"/>
          <w:sz w:val="22"/>
          <w:szCs w:val="22"/>
        </w:rPr>
        <w:t xml:space="preserve"> which assessment methods have been selected for use and this will be included within planning and standardisation activities. </w:t>
      </w:r>
    </w:p>
    <w:p w:rsidRPr="00E2739F" w:rsidR="24CF8964" w:rsidP="727EA654" w:rsidRDefault="24CF8964" w14:paraId="6FE9894D" w14:textId="5D04ED97">
      <w:pPr>
        <w:tabs>
          <w:tab w:val="left" w:pos="7937"/>
        </w:tabs>
        <w:rPr>
          <w:rFonts w:ascii="Arial" w:hAnsi="Arial" w:eastAsia="Arial" w:cs="Arial"/>
          <w:sz w:val="22"/>
          <w:szCs w:val="22"/>
        </w:rPr>
      </w:pPr>
      <w:r w:rsidRPr="727EA654" w:rsidR="24CF8964">
        <w:rPr>
          <w:rFonts w:ascii="Arial" w:hAnsi="Arial" w:eastAsia="Arial" w:cs="Arial"/>
          <w:sz w:val="22"/>
          <w:szCs w:val="22"/>
        </w:rPr>
        <w:t xml:space="preserve">Show within sampling plans that you have risk rated Assessors and that IQA sampling reflects the current risk rating. You do not need to sample all methods used by each </w:t>
      </w:r>
      <w:r w:rsidRPr="727EA654" w:rsidR="001758B3">
        <w:rPr>
          <w:rFonts w:ascii="Arial" w:hAnsi="Arial" w:eastAsia="Arial" w:cs="Arial"/>
          <w:sz w:val="22"/>
          <w:szCs w:val="22"/>
        </w:rPr>
        <w:t>learner but</w:t>
      </w:r>
      <w:r w:rsidRPr="727EA654" w:rsidR="24CF8964">
        <w:rPr>
          <w:rFonts w:ascii="Arial" w:hAnsi="Arial" w:eastAsia="Arial" w:cs="Arial"/>
          <w:sz w:val="22"/>
          <w:szCs w:val="22"/>
        </w:rPr>
        <w:t xml:space="preserve"> need to show sampling all assessment methods being used by each Assessor over </w:t>
      </w:r>
      <w:r w:rsidRPr="727EA654" w:rsidR="1600A5E0">
        <w:rPr>
          <w:rFonts w:ascii="Arial" w:hAnsi="Arial" w:eastAsia="Arial" w:cs="Arial"/>
          <w:sz w:val="22"/>
          <w:szCs w:val="22"/>
        </w:rPr>
        <w:t>a period</w:t>
      </w:r>
      <w:r w:rsidRPr="727EA654" w:rsidR="24CF8964">
        <w:rPr>
          <w:rFonts w:ascii="Arial" w:hAnsi="Arial" w:eastAsia="Arial" w:cs="Arial"/>
          <w:sz w:val="22"/>
          <w:szCs w:val="22"/>
        </w:rPr>
        <w:t xml:space="preserve"> and all unit levels when they are outside the main qualification level. This would normally be over a period of a year. Show predicted dates for the activity to take place and then record the actual date when completed. </w:t>
      </w:r>
    </w:p>
    <w:p w:rsidRPr="00E2739F" w:rsidR="24CF8964" w:rsidP="727EA654" w:rsidRDefault="24CF8964" w14:paraId="569D5F34" w14:textId="27AA9E6A">
      <w:pPr>
        <w:tabs>
          <w:tab w:val="left" w:pos="7937"/>
        </w:tabs>
        <w:rPr>
          <w:rFonts w:ascii="Arial" w:hAnsi="Arial" w:eastAsia="Arial" w:cs="Arial"/>
          <w:sz w:val="22"/>
          <w:szCs w:val="22"/>
        </w:rPr>
      </w:pPr>
      <w:r w:rsidRPr="727EA654" w:rsidR="24CF8964">
        <w:rPr>
          <w:rFonts w:ascii="Arial" w:hAnsi="Arial" w:eastAsia="Arial" w:cs="Arial"/>
          <w:sz w:val="22"/>
          <w:szCs w:val="22"/>
        </w:rPr>
        <w:t xml:space="preserve">Predicted dates for IQA may change and this is fine </w:t>
      </w:r>
      <w:r w:rsidRPr="727EA654" w:rsidR="3814A03F">
        <w:rPr>
          <w:rFonts w:ascii="Arial" w:hAnsi="Arial" w:eastAsia="Arial" w:cs="Arial"/>
          <w:sz w:val="22"/>
          <w:szCs w:val="22"/>
        </w:rPr>
        <w:t>if</w:t>
      </w:r>
      <w:r w:rsidRPr="727EA654" w:rsidR="24CF8964">
        <w:rPr>
          <w:rFonts w:ascii="Arial" w:hAnsi="Arial" w:eastAsia="Arial" w:cs="Arial"/>
          <w:sz w:val="22"/>
          <w:szCs w:val="22"/>
        </w:rPr>
        <w:t xml:space="preserve"> the actual date is added to the plan to clearly show when IQA took place.</w:t>
      </w:r>
    </w:p>
    <w:p w:rsidRPr="00E2739F" w:rsidR="24CF8964" w:rsidP="727EA654" w:rsidRDefault="24CF8964" w14:paraId="0B0C26BE" w14:textId="39BA5E45">
      <w:pPr>
        <w:tabs>
          <w:tab w:val="left" w:pos="7937"/>
        </w:tabs>
        <w:rPr>
          <w:rFonts w:ascii="Arial" w:hAnsi="Arial" w:eastAsia="Arial" w:cs="Arial"/>
          <w:sz w:val="22"/>
          <w:szCs w:val="22"/>
        </w:rPr>
      </w:pPr>
      <w:r w:rsidRPr="727EA654" w:rsidR="24CF8964">
        <w:rPr>
          <w:rFonts w:ascii="Arial" w:hAnsi="Arial" w:eastAsia="Arial" w:cs="Arial"/>
          <w:sz w:val="22"/>
          <w:szCs w:val="22"/>
        </w:rPr>
        <w:t>Good practice would be for all learners to be recorded on the plan to clearly document the sampling in line with the current risk rating of the Assessor. This doesn’t mean that all learners need to be sampled.</w:t>
      </w:r>
    </w:p>
    <w:p w:rsidRPr="00E2739F" w:rsidR="004574E5" w:rsidP="727EA654" w:rsidRDefault="004574E5" w14:paraId="253B269B" w14:textId="454B317F">
      <w:pPr>
        <w:spacing w:after="0" w:line="240" w:lineRule="auto"/>
        <w:rPr>
          <w:rFonts w:ascii="Arial" w:hAnsi="Arial" w:cs="Arial"/>
          <w:sz w:val="22"/>
          <w:szCs w:val="22"/>
        </w:rPr>
      </w:pPr>
      <w:r w:rsidRPr="727EA654" w:rsidR="004574E5">
        <w:rPr>
          <w:rFonts w:ascii="Arial" w:hAnsi="Arial" w:cs="Arial"/>
          <w:sz w:val="22"/>
          <w:szCs w:val="22"/>
        </w:rPr>
        <w:t xml:space="preserve">Comparing evidence for a certain unit, element or even performance criterion across a range of learners allows the Internal Quality Assurer to </w:t>
      </w:r>
      <w:r w:rsidRPr="727EA654" w:rsidR="004574E5">
        <w:rPr>
          <w:rFonts w:ascii="Arial" w:hAnsi="Arial" w:cs="Arial"/>
          <w:sz w:val="22"/>
          <w:szCs w:val="22"/>
        </w:rPr>
        <w:t>identify</w:t>
      </w:r>
      <w:r w:rsidRPr="727EA654" w:rsidR="004574E5">
        <w:rPr>
          <w:rFonts w:ascii="Arial" w:hAnsi="Arial" w:cs="Arial"/>
          <w:sz w:val="22"/>
          <w:szCs w:val="22"/>
        </w:rPr>
        <w:t xml:space="preserve"> Assessors who are accepting evidence which </w:t>
      </w:r>
      <w:r w:rsidRPr="727EA654" w:rsidR="004574E5">
        <w:rPr>
          <w:rFonts w:ascii="Arial" w:hAnsi="Arial" w:cs="Arial"/>
          <w:sz w:val="22"/>
          <w:szCs w:val="22"/>
        </w:rPr>
        <w:t>doesn’t</w:t>
      </w:r>
      <w:r w:rsidRPr="727EA654" w:rsidR="004574E5">
        <w:rPr>
          <w:rFonts w:ascii="Arial" w:hAnsi="Arial" w:cs="Arial"/>
          <w:sz w:val="22"/>
          <w:szCs w:val="22"/>
        </w:rPr>
        <w:t xml:space="preserve"> meet the qualification </w:t>
      </w:r>
      <w:r w:rsidRPr="727EA654" w:rsidR="001758B3">
        <w:rPr>
          <w:rFonts w:ascii="Arial" w:hAnsi="Arial" w:cs="Arial"/>
          <w:sz w:val="22"/>
          <w:szCs w:val="22"/>
        </w:rPr>
        <w:t>standards or</w:t>
      </w:r>
      <w:r w:rsidRPr="727EA654" w:rsidR="004574E5">
        <w:rPr>
          <w:rFonts w:ascii="Arial" w:hAnsi="Arial" w:cs="Arial"/>
          <w:sz w:val="22"/>
          <w:szCs w:val="22"/>
        </w:rPr>
        <w:t xml:space="preserve"> is </w:t>
      </w:r>
      <w:r w:rsidRPr="727EA654" w:rsidR="004574E5">
        <w:rPr>
          <w:rFonts w:ascii="Arial" w:hAnsi="Arial" w:cs="Arial"/>
          <w:sz w:val="22"/>
          <w:szCs w:val="22"/>
        </w:rPr>
        <w:t>above and beyond</w:t>
      </w:r>
      <w:r w:rsidRPr="727EA654" w:rsidR="004574E5">
        <w:rPr>
          <w:rFonts w:ascii="Arial" w:hAnsi="Arial" w:cs="Arial"/>
          <w:sz w:val="22"/>
          <w:szCs w:val="22"/>
        </w:rPr>
        <w:t xml:space="preserve"> the standards</w:t>
      </w:r>
      <w:r w:rsidRPr="727EA654" w:rsidR="37326569">
        <w:rPr>
          <w:rFonts w:ascii="Arial" w:hAnsi="Arial" w:cs="Arial"/>
          <w:sz w:val="22"/>
          <w:szCs w:val="22"/>
        </w:rPr>
        <w:t xml:space="preserve">. </w:t>
      </w:r>
      <w:r w:rsidRPr="727EA654" w:rsidR="004574E5">
        <w:rPr>
          <w:rFonts w:ascii="Arial" w:hAnsi="Arial" w:cs="Arial"/>
          <w:sz w:val="22"/>
          <w:szCs w:val="22"/>
        </w:rPr>
        <w:t xml:space="preserve">It also helps </w:t>
      </w:r>
      <w:r w:rsidRPr="727EA654" w:rsidR="004574E5">
        <w:rPr>
          <w:rFonts w:ascii="Arial" w:hAnsi="Arial" w:cs="Arial"/>
          <w:sz w:val="22"/>
          <w:szCs w:val="22"/>
        </w:rPr>
        <w:t>identify</w:t>
      </w:r>
      <w:r w:rsidRPr="727EA654" w:rsidR="004574E5">
        <w:rPr>
          <w:rFonts w:ascii="Arial" w:hAnsi="Arial" w:cs="Arial"/>
          <w:sz w:val="22"/>
          <w:szCs w:val="22"/>
        </w:rPr>
        <w:t xml:space="preserve"> the most </w:t>
      </w:r>
      <w:r w:rsidRPr="727EA654" w:rsidR="004574E5">
        <w:rPr>
          <w:rFonts w:ascii="Arial" w:hAnsi="Arial" w:cs="Arial"/>
          <w:sz w:val="22"/>
          <w:szCs w:val="22"/>
        </w:rPr>
        <w:t>appropriate forms</w:t>
      </w:r>
      <w:r w:rsidRPr="727EA654" w:rsidR="004574E5">
        <w:rPr>
          <w:rFonts w:ascii="Arial" w:hAnsi="Arial" w:cs="Arial"/>
          <w:sz w:val="22"/>
          <w:szCs w:val="22"/>
        </w:rPr>
        <w:t xml:space="preserve"> of evidence that can cover the requirements of the qualification.</w:t>
      </w:r>
    </w:p>
    <w:p w:rsidRPr="00E2739F" w:rsidR="004574E5" w:rsidP="727EA654" w:rsidRDefault="004574E5" w14:paraId="6944E0CC" w14:textId="77777777">
      <w:pPr>
        <w:spacing w:after="0" w:line="240" w:lineRule="auto"/>
        <w:rPr>
          <w:rFonts w:ascii="Arial" w:hAnsi="Arial" w:cs="Arial"/>
          <w:sz w:val="22"/>
          <w:szCs w:val="22"/>
        </w:rPr>
      </w:pPr>
    </w:p>
    <w:p w:rsidRPr="00E2739F" w:rsidR="267BD50A" w:rsidP="727EA654" w:rsidRDefault="267BD50A" w14:paraId="336AD1E5" w14:textId="00F2B876">
      <w:pPr>
        <w:spacing w:after="0" w:line="240" w:lineRule="auto"/>
        <w:rPr>
          <w:rFonts w:ascii="Arial" w:hAnsi="Arial" w:cs="Arial"/>
          <w:sz w:val="22"/>
          <w:szCs w:val="22"/>
        </w:rPr>
      </w:pPr>
    </w:p>
    <w:p w:rsidRPr="00E2739F" w:rsidR="32F92C81" w:rsidP="727EA654" w:rsidRDefault="32F92C81" w14:paraId="6F4009D5" w14:textId="655AEC05">
      <w:pPr>
        <w:rPr>
          <w:rFonts w:ascii="Arial" w:hAnsi="Arial" w:cs="Arial"/>
          <w:sz w:val="22"/>
          <w:szCs w:val="22"/>
        </w:rPr>
      </w:pPr>
      <w:r w:rsidRPr="727EA654" w:rsidR="32F92C81">
        <w:rPr>
          <w:rFonts w:ascii="Arial" w:hAnsi="Arial" w:eastAsia="Arial" w:cs="Arial"/>
          <w:b w:val="1"/>
          <w:bCs w:val="1"/>
          <w:sz w:val="22"/>
          <w:szCs w:val="22"/>
          <w:lang w:val="en-US"/>
        </w:rPr>
        <w:t xml:space="preserve">Feedback from IQA to Assessor </w:t>
      </w:r>
    </w:p>
    <w:p w:rsidRPr="00E2739F" w:rsidR="32F92C81" w:rsidP="727EA654" w:rsidRDefault="32F92C81" w14:paraId="740CC685" w14:textId="54509F5A">
      <w:pPr>
        <w:rPr>
          <w:rFonts w:ascii="Arial" w:hAnsi="Arial" w:cs="Arial"/>
          <w:sz w:val="22"/>
          <w:szCs w:val="22"/>
        </w:rPr>
      </w:pPr>
      <w:r w:rsidRPr="727EA654" w:rsidR="32F92C81">
        <w:rPr>
          <w:rFonts w:ascii="Arial" w:hAnsi="Arial" w:eastAsia="Arial" w:cs="Arial"/>
          <w:sz w:val="22"/>
          <w:szCs w:val="22"/>
          <w:lang w:val="en-US"/>
        </w:rPr>
        <w:t xml:space="preserve">Feedback to Assessors must be recorded, detailing outcomes including any actions agreed and date for resubmission. Remember recording must reflect your IQA strategy. </w:t>
      </w:r>
    </w:p>
    <w:p w:rsidRPr="00E2739F" w:rsidR="32F92C81" w:rsidP="727EA654" w:rsidRDefault="32F92C81" w14:paraId="082EFB55" w14:textId="3423F34B">
      <w:pPr>
        <w:rPr>
          <w:rFonts w:ascii="Arial" w:hAnsi="Arial" w:cs="Arial"/>
          <w:sz w:val="22"/>
          <w:szCs w:val="22"/>
        </w:rPr>
      </w:pPr>
      <w:r w:rsidRPr="727EA654" w:rsidR="32F92C81">
        <w:rPr>
          <w:rFonts w:ascii="Arial" w:hAnsi="Arial" w:eastAsia="Arial" w:cs="Arial"/>
          <w:sz w:val="22"/>
          <w:szCs w:val="22"/>
          <w:lang w:val="en-US"/>
        </w:rPr>
        <w:t xml:space="preserve"> </w:t>
      </w:r>
    </w:p>
    <w:p w:rsidRPr="00E2739F" w:rsidR="32F92C81" w:rsidP="727EA654" w:rsidRDefault="32F92C81" w14:paraId="1F6669B2" w14:textId="2FA06164">
      <w:pPr>
        <w:rPr>
          <w:rFonts w:ascii="Arial" w:hAnsi="Arial" w:cs="Arial"/>
          <w:sz w:val="22"/>
          <w:szCs w:val="22"/>
        </w:rPr>
      </w:pPr>
      <w:r w:rsidRPr="727EA654" w:rsidR="32F92C81">
        <w:rPr>
          <w:rFonts w:ascii="Arial" w:hAnsi="Arial" w:eastAsia="Arial" w:cs="Arial"/>
          <w:sz w:val="22"/>
          <w:szCs w:val="22"/>
          <w:lang w:val="en-US"/>
        </w:rPr>
        <w:t xml:space="preserve">Wherever possible it is helpful to undertake the IQA process with the Assessor present. This facilitates discussion, clarification, </w:t>
      </w:r>
      <w:r w:rsidRPr="727EA654" w:rsidR="001758B3">
        <w:rPr>
          <w:rFonts w:ascii="Arial" w:hAnsi="Arial" w:eastAsia="Arial" w:cs="Arial"/>
          <w:sz w:val="22"/>
          <w:szCs w:val="22"/>
          <w:lang w:val="en-US"/>
        </w:rPr>
        <w:t>support,</w:t>
      </w:r>
      <w:r w:rsidRPr="727EA654" w:rsidR="32F92C81">
        <w:rPr>
          <w:rFonts w:ascii="Arial" w:hAnsi="Arial" w:eastAsia="Arial" w:cs="Arial"/>
          <w:sz w:val="22"/>
          <w:szCs w:val="22"/>
          <w:lang w:val="en-US"/>
        </w:rPr>
        <w:t xml:space="preserve"> and action planning. </w:t>
      </w:r>
    </w:p>
    <w:p w:rsidRPr="00E2739F" w:rsidR="32F92C81" w:rsidP="727EA654" w:rsidRDefault="32F92C81" w14:paraId="166C7924" w14:textId="452CFED0">
      <w:pPr>
        <w:rPr>
          <w:rFonts w:ascii="Arial" w:hAnsi="Arial" w:cs="Arial"/>
          <w:sz w:val="22"/>
          <w:szCs w:val="22"/>
        </w:rPr>
      </w:pPr>
      <w:r w:rsidRPr="727EA654" w:rsidR="32F92C81">
        <w:rPr>
          <w:rFonts w:ascii="Arial" w:hAnsi="Arial" w:eastAsia="Arial" w:cs="Arial"/>
          <w:sz w:val="22"/>
          <w:szCs w:val="22"/>
          <w:lang w:val="en-US"/>
        </w:rPr>
        <w:t xml:space="preserve"> </w:t>
      </w:r>
    </w:p>
    <w:p w:rsidRPr="00E2739F" w:rsidR="32F92C81" w:rsidP="727EA654" w:rsidRDefault="32F92C81" w14:paraId="2016CD5F" w14:textId="117F1F60">
      <w:pPr>
        <w:rPr>
          <w:rFonts w:ascii="Arial" w:hAnsi="Arial" w:cs="Arial"/>
          <w:sz w:val="22"/>
          <w:szCs w:val="22"/>
        </w:rPr>
      </w:pPr>
      <w:r w:rsidRPr="727EA654" w:rsidR="32F92C81">
        <w:rPr>
          <w:rFonts w:ascii="Arial" w:hAnsi="Arial" w:eastAsia="Arial" w:cs="Arial"/>
          <w:sz w:val="22"/>
          <w:szCs w:val="22"/>
          <w:lang w:val="en-US"/>
        </w:rPr>
        <w:t xml:space="preserve">Feedback to the Assessor should be presented with positive and constructive comments relating to the sampled evidence. The record should clearly outline what has been sampled and the judgment decision confirmed. All actions that have been identified should be given a </w:t>
      </w:r>
      <w:r w:rsidRPr="727EA654" w:rsidR="32F92C81">
        <w:rPr>
          <w:rFonts w:ascii="Arial" w:hAnsi="Arial" w:eastAsia="Arial" w:cs="Arial"/>
          <w:sz w:val="22"/>
          <w:szCs w:val="22"/>
          <w:lang w:val="en-US"/>
        </w:rPr>
        <w:t>date for completion and monitored by the Internal Quality Assurer to ensure they are addressed in full. Any completed actions should be signed off with additional comments recorded to reflect the outcome. Additional support should be given to any Assessor who may not have met the set time frame. Records should be retained to support this activity as all records relating to IQA activity will be reviewed at your quality audit.</w:t>
      </w:r>
    </w:p>
    <w:p w:rsidRPr="00E2739F" w:rsidR="267BD50A" w:rsidP="727EA654" w:rsidRDefault="267BD50A" w14:paraId="540F33F6" w14:textId="564AB6B6">
      <w:pPr>
        <w:rPr>
          <w:rFonts w:ascii="Arial" w:hAnsi="Arial" w:eastAsia="Arial" w:cs="Arial"/>
          <w:sz w:val="22"/>
          <w:szCs w:val="22"/>
          <w:lang w:val="en-US"/>
        </w:rPr>
      </w:pPr>
    </w:p>
    <w:p w:rsidRPr="00E2739F" w:rsidR="267BD50A" w:rsidP="727EA654" w:rsidRDefault="267BD50A" w14:paraId="7B5987EB" w14:textId="41DA40B4">
      <w:pPr>
        <w:spacing w:after="0" w:line="240" w:lineRule="auto"/>
        <w:rPr>
          <w:rFonts w:ascii="Arial" w:hAnsi="Arial" w:cs="Arial"/>
          <w:sz w:val="22"/>
          <w:szCs w:val="22"/>
        </w:rPr>
      </w:pPr>
    </w:p>
    <w:p w:rsidRPr="00E2739F" w:rsidR="004574E5" w:rsidP="727EA654" w:rsidRDefault="004574E5" w14:paraId="1270DFCF" w14:textId="77777777">
      <w:pPr>
        <w:spacing w:after="0" w:line="240" w:lineRule="auto"/>
        <w:rPr>
          <w:rFonts w:ascii="Arial" w:hAnsi="Arial" w:cs="Arial"/>
          <w:b w:val="1"/>
          <w:bCs w:val="1"/>
          <w:sz w:val="22"/>
          <w:szCs w:val="22"/>
        </w:rPr>
      </w:pPr>
      <w:r w:rsidRPr="727EA654" w:rsidR="004574E5">
        <w:rPr>
          <w:rFonts w:ascii="Arial" w:hAnsi="Arial" w:cs="Arial"/>
          <w:b w:val="1"/>
          <w:bCs w:val="1"/>
          <w:sz w:val="22"/>
          <w:szCs w:val="22"/>
        </w:rPr>
        <w:t>Requesting learner feedback</w:t>
      </w:r>
    </w:p>
    <w:p w:rsidRPr="00E2739F" w:rsidR="004574E5" w:rsidP="727EA654" w:rsidRDefault="004574E5" w14:paraId="0F46B8AE" w14:textId="77777777">
      <w:pPr>
        <w:spacing w:after="0" w:line="240" w:lineRule="auto"/>
        <w:rPr>
          <w:rFonts w:ascii="Arial" w:hAnsi="Arial" w:cs="Arial"/>
          <w:sz w:val="22"/>
          <w:szCs w:val="22"/>
        </w:rPr>
      </w:pPr>
    </w:p>
    <w:p w:rsidRPr="00E2739F" w:rsidR="004574E5" w:rsidP="727EA654" w:rsidRDefault="004574E5" w14:paraId="2727B2B2" w14:textId="77777777">
      <w:pPr>
        <w:spacing w:after="0" w:line="240" w:lineRule="auto"/>
        <w:rPr>
          <w:rFonts w:ascii="Arial" w:hAnsi="Arial" w:cs="Arial"/>
          <w:sz w:val="22"/>
          <w:szCs w:val="22"/>
        </w:rPr>
      </w:pPr>
      <w:r w:rsidRPr="727EA654" w:rsidR="004574E5">
        <w:rPr>
          <w:rFonts w:ascii="Arial" w:hAnsi="Arial" w:cs="Arial"/>
          <w:sz w:val="22"/>
          <w:szCs w:val="22"/>
        </w:rPr>
        <w:t>Learners may have valuable information on the assessment experience, which can be fed back to Assessors.</w:t>
      </w:r>
    </w:p>
    <w:p w:rsidRPr="00E2739F" w:rsidR="004574E5" w:rsidP="727EA654" w:rsidRDefault="004574E5" w14:paraId="38FF1515" w14:textId="77777777">
      <w:pPr>
        <w:spacing w:after="0" w:line="240" w:lineRule="auto"/>
        <w:rPr>
          <w:rFonts w:ascii="Arial" w:hAnsi="Arial" w:cs="Arial"/>
          <w:sz w:val="22"/>
          <w:szCs w:val="22"/>
        </w:rPr>
      </w:pPr>
    </w:p>
    <w:p w:rsidRPr="00E2739F" w:rsidR="004574E5" w:rsidP="727EA654" w:rsidRDefault="004574E5" w14:paraId="2CD885DF" w14:textId="77777777">
      <w:pPr>
        <w:spacing w:after="0" w:line="240" w:lineRule="auto"/>
        <w:rPr>
          <w:rFonts w:ascii="Arial" w:hAnsi="Arial" w:cs="Arial"/>
          <w:b w:val="1"/>
          <w:bCs w:val="1"/>
          <w:sz w:val="22"/>
          <w:szCs w:val="22"/>
        </w:rPr>
      </w:pPr>
      <w:r w:rsidRPr="727EA654" w:rsidR="004574E5">
        <w:rPr>
          <w:rFonts w:ascii="Arial" w:hAnsi="Arial" w:cs="Arial"/>
          <w:b w:val="1"/>
          <w:bCs w:val="1"/>
          <w:sz w:val="22"/>
          <w:szCs w:val="22"/>
        </w:rPr>
        <w:t>Meetings and communications</w:t>
      </w:r>
    </w:p>
    <w:p w:rsidRPr="00E2739F" w:rsidR="004574E5" w:rsidP="727EA654" w:rsidRDefault="004574E5" w14:paraId="09947B2E" w14:textId="77777777">
      <w:pPr>
        <w:spacing w:after="0" w:line="240" w:lineRule="auto"/>
        <w:rPr>
          <w:rFonts w:ascii="Arial" w:hAnsi="Arial" w:cs="Arial"/>
          <w:sz w:val="22"/>
          <w:szCs w:val="22"/>
        </w:rPr>
      </w:pPr>
    </w:p>
    <w:p w:rsidRPr="00E2739F" w:rsidR="004574E5" w:rsidP="727EA654" w:rsidRDefault="004574E5" w14:paraId="20464BE9" w14:textId="343DF385">
      <w:pPr>
        <w:spacing w:after="0" w:line="240" w:lineRule="auto"/>
        <w:rPr>
          <w:rFonts w:ascii="Arial" w:hAnsi="Arial" w:cs="Arial"/>
          <w:sz w:val="22"/>
          <w:szCs w:val="22"/>
        </w:rPr>
      </w:pPr>
      <w:r w:rsidRPr="727EA654" w:rsidR="004574E5">
        <w:rPr>
          <w:rFonts w:ascii="Arial" w:hAnsi="Arial" w:cs="Arial"/>
          <w:sz w:val="22"/>
          <w:szCs w:val="22"/>
        </w:rPr>
        <w:t xml:space="preserve">The outcomes of the assessment and internal quality assurance processes, External Quality Assurance feedback etc, should be discussed at regular meetings with the team, to develop </w:t>
      </w:r>
      <w:r w:rsidRPr="727EA654" w:rsidR="0D4B9314">
        <w:rPr>
          <w:rFonts w:ascii="Arial" w:hAnsi="Arial" w:cs="Arial"/>
          <w:sz w:val="22"/>
          <w:szCs w:val="22"/>
        </w:rPr>
        <w:t>a mutual understanding</w:t>
      </w:r>
      <w:r w:rsidRPr="727EA654" w:rsidR="004574E5">
        <w:rPr>
          <w:rFonts w:ascii="Arial" w:hAnsi="Arial" w:cs="Arial"/>
          <w:sz w:val="22"/>
          <w:szCs w:val="22"/>
        </w:rPr>
        <w:t xml:space="preserve"> of the assessment process.</w:t>
      </w:r>
    </w:p>
    <w:p w:rsidRPr="00E2739F" w:rsidR="004574E5" w:rsidP="727EA654" w:rsidRDefault="004574E5" w14:paraId="43DAE5F6" w14:textId="77777777">
      <w:pPr>
        <w:spacing w:after="0" w:line="240" w:lineRule="auto"/>
        <w:rPr>
          <w:rFonts w:ascii="Arial" w:hAnsi="Arial" w:cs="Arial"/>
          <w:sz w:val="22"/>
          <w:szCs w:val="22"/>
        </w:rPr>
      </w:pPr>
    </w:p>
    <w:p w:rsidRPr="00E2739F" w:rsidR="004574E5" w:rsidP="727EA654" w:rsidRDefault="004574E5" w14:paraId="3FB4F0AC" w14:textId="77777777">
      <w:pPr>
        <w:spacing w:after="0" w:line="240" w:lineRule="auto"/>
        <w:rPr>
          <w:rFonts w:ascii="Arial" w:hAnsi="Arial" w:cs="Arial"/>
          <w:b w:val="1"/>
          <w:bCs w:val="1"/>
          <w:sz w:val="22"/>
          <w:szCs w:val="22"/>
        </w:rPr>
      </w:pPr>
      <w:r w:rsidRPr="727EA654" w:rsidR="004574E5">
        <w:rPr>
          <w:rFonts w:ascii="Arial" w:hAnsi="Arial" w:cs="Arial"/>
          <w:b w:val="1"/>
          <w:bCs w:val="1"/>
          <w:sz w:val="22"/>
          <w:szCs w:val="22"/>
        </w:rPr>
        <w:t>Monitoring learner appeals against an assessment decision</w:t>
      </w:r>
    </w:p>
    <w:p w:rsidRPr="00E2739F" w:rsidR="004574E5" w:rsidP="727EA654" w:rsidRDefault="004574E5" w14:paraId="1B81DC51" w14:textId="77777777">
      <w:pPr>
        <w:spacing w:after="0" w:line="240" w:lineRule="auto"/>
        <w:rPr>
          <w:rFonts w:ascii="Arial" w:hAnsi="Arial" w:cs="Arial"/>
          <w:sz w:val="22"/>
          <w:szCs w:val="22"/>
        </w:rPr>
      </w:pPr>
    </w:p>
    <w:p w:rsidRPr="00E2739F" w:rsidR="004574E5" w:rsidP="727EA654" w:rsidRDefault="004574E5" w14:paraId="5FEDBD21" w14:textId="77777777">
      <w:pPr>
        <w:spacing w:after="0" w:line="240" w:lineRule="auto"/>
        <w:rPr>
          <w:rFonts w:ascii="Arial" w:hAnsi="Arial" w:cs="Arial"/>
          <w:sz w:val="22"/>
          <w:szCs w:val="22"/>
        </w:rPr>
      </w:pPr>
      <w:r w:rsidRPr="727EA654" w:rsidR="004574E5">
        <w:rPr>
          <w:rFonts w:ascii="Arial" w:hAnsi="Arial" w:cs="Arial"/>
          <w:sz w:val="22"/>
          <w:szCs w:val="22"/>
        </w:rPr>
        <w:t>Learner appeals should be monitored to improve the system of assessment.</w:t>
      </w:r>
    </w:p>
    <w:p w:rsidRPr="00E2739F" w:rsidR="004574E5" w:rsidP="727EA654" w:rsidRDefault="004574E5" w14:paraId="3E7D938C" w14:textId="77777777">
      <w:pPr>
        <w:spacing w:after="0" w:line="240" w:lineRule="auto"/>
        <w:rPr>
          <w:rFonts w:ascii="Arial" w:hAnsi="Arial" w:cs="Arial"/>
          <w:sz w:val="22"/>
          <w:szCs w:val="22"/>
        </w:rPr>
      </w:pPr>
    </w:p>
    <w:p w:rsidRPr="00E2739F" w:rsidR="004574E5" w:rsidP="727EA654" w:rsidRDefault="004574E5" w14:paraId="729245A9" w14:textId="77777777">
      <w:pPr>
        <w:spacing w:after="0" w:line="240" w:lineRule="auto"/>
        <w:rPr>
          <w:rFonts w:ascii="Arial" w:hAnsi="Arial" w:cs="Arial"/>
          <w:b w:val="1"/>
          <w:bCs w:val="1"/>
          <w:sz w:val="22"/>
          <w:szCs w:val="22"/>
        </w:rPr>
      </w:pPr>
      <w:r w:rsidRPr="727EA654" w:rsidR="004574E5">
        <w:rPr>
          <w:rFonts w:ascii="Arial" w:hAnsi="Arial" w:cs="Arial"/>
          <w:b w:val="1"/>
          <w:bCs w:val="1"/>
          <w:sz w:val="22"/>
          <w:szCs w:val="22"/>
        </w:rPr>
        <w:t>Frequency of internal quality assurance</w:t>
      </w:r>
    </w:p>
    <w:p w:rsidRPr="00E2739F" w:rsidR="004574E5" w:rsidP="727EA654" w:rsidRDefault="004574E5" w14:paraId="7087627F" w14:textId="77777777">
      <w:pPr>
        <w:spacing w:after="0" w:line="240" w:lineRule="auto"/>
        <w:rPr>
          <w:rFonts w:ascii="Arial" w:hAnsi="Arial" w:cs="Arial"/>
          <w:sz w:val="22"/>
          <w:szCs w:val="22"/>
        </w:rPr>
      </w:pPr>
    </w:p>
    <w:p w:rsidRPr="00E2739F" w:rsidR="004574E5" w:rsidP="727EA654" w:rsidRDefault="004574E5" w14:paraId="14DA96F4" w14:textId="77777777">
      <w:pPr>
        <w:spacing w:after="0" w:line="240" w:lineRule="auto"/>
        <w:rPr>
          <w:rFonts w:ascii="Arial" w:hAnsi="Arial" w:cs="Arial"/>
          <w:sz w:val="22"/>
          <w:szCs w:val="22"/>
        </w:rPr>
      </w:pPr>
      <w:r w:rsidRPr="727EA654" w:rsidR="004574E5">
        <w:rPr>
          <w:rFonts w:ascii="Arial" w:hAnsi="Arial" w:cs="Arial"/>
          <w:sz w:val="22"/>
          <w:szCs w:val="22"/>
        </w:rPr>
        <w:t>The frequency of internal quality assurance will depend on the duration of the course, as well as the number of learners being assessed.</w:t>
      </w:r>
    </w:p>
    <w:p w:rsidRPr="00E2739F" w:rsidR="004574E5" w:rsidP="727EA654" w:rsidRDefault="004574E5" w14:paraId="20DDC903" w14:textId="77777777">
      <w:pPr>
        <w:spacing w:after="0" w:line="240" w:lineRule="auto"/>
        <w:rPr>
          <w:rFonts w:ascii="Arial" w:hAnsi="Arial" w:cs="Arial"/>
          <w:sz w:val="22"/>
          <w:szCs w:val="22"/>
        </w:rPr>
      </w:pPr>
    </w:p>
    <w:p w:rsidRPr="00E2739F" w:rsidR="004574E5" w:rsidP="727EA654" w:rsidRDefault="004574E5" w14:paraId="77753EAB" w14:textId="38D475B7">
      <w:pPr>
        <w:spacing w:after="0" w:line="240" w:lineRule="auto"/>
        <w:rPr>
          <w:rFonts w:ascii="Arial" w:hAnsi="Arial" w:cs="Arial"/>
          <w:sz w:val="22"/>
          <w:szCs w:val="22"/>
        </w:rPr>
      </w:pPr>
      <w:r w:rsidRPr="727EA654" w:rsidR="004574E5">
        <w:rPr>
          <w:rFonts w:ascii="Arial" w:hAnsi="Arial" w:cs="Arial"/>
          <w:sz w:val="22"/>
          <w:szCs w:val="22"/>
        </w:rPr>
        <w:t>The sample of assessment decisions, which are internally quality assured, is usually between 20 and 40%</w:t>
      </w:r>
      <w:r w:rsidRPr="727EA654" w:rsidR="7B2A0F16">
        <w:rPr>
          <w:rFonts w:ascii="Arial" w:hAnsi="Arial" w:cs="Arial"/>
          <w:sz w:val="22"/>
          <w:szCs w:val="22"/>
        </w:rPr>
        <w:t xml:space="preserve">. </w:t>
      </w:r>
      <w:r w:rsidRPr="727EA654" w:rsidR="004574E5">
        <w:rPr>
          <w:rFonts w:ascii="Arial" w:hAnsi="Arial" w:cs="Arial"/>
          <w:sz w:val="22"/>
          <w:szCs w:val="22"/>
        </w:rPr>
        <w:t xml:space="preserve">The Internal Quality Assurer should make sure that their sample includes all Assessors, assessment methods and if </w:t>
      </w:r>
      <w:r w:rsidRPr="727EA654" w:rsidR="001758B3">
        <w:rPr>
          <w:rFonts w:ascii="Arial" w:hAnsi="Arial" w:cs="Arial"/>
          <w:sz w:val="22"/>
          <w:szCs w:val="22"/>
        </w:rPr>
        <w:t>possible,</w:t>
      </w:r>
      <w:r w:rsidRPr="727EA654" w:rsidR="004574E5">
        <w:rPr>
          <w:rFonts w:ascii="Arial" w:hAnsi="Arial" w:cs="Arial"/>
          <w:sz w:val="22"/>
          <w:szCs w:val="22"/>
        </w:rPr>
        <w:t xml:space="preserve"> all units.</w:t>
      </w:r>
    </w:p>
    <w:p w:rsidRPr="00E2739F" w:rsidR="00332D54" w:rsidP="727EA654" w:rsidRDefault="00332D54" w14:paraId="67F22A5E" w14:textId="77777777">
      <w:pPr>
        <w:spacing w:after="0" w:line="240" w:lineRule="auto"/>
        <w:rPr>
          <w:rFonts w:ascii="Arial" w:hAnsi="Arial" w:cs="Arial"/>
          <w:sz w:val="22"/>
          <w:szCs w:val="22"/>
        </w:rPr>
      </w:pPr>
      <w:r w:rsidRPr="727EA654" w:rsidR="00332D54">
        <w:rPr>
          <w:rFonts w:ascii="Arial" w:hAnsi="Arial" w:cs="Arial"/>
          <w:sz w:val="22"/>
          <w:szCs w:val="22"/>
        </w:rPr>
        <w:t xml:space="preserve"> </w:t>
      </w:r>
    </w:p>
    <w:p w:rsidRPr="001758B3" w:rsidR="54F24016" w:rsidP="727EA654" w:rsidRDefault="54F24016" w14:paraId="3BA503EE" w14:textId="0E8A6881">
      <w:pPr>
        <w:tabs>
          <w:tab w:val="left" w:pos="7937"/>
        </w:tabs>
        <w:rPr>
          <w:rFonts w:ascii="Arial" w:hAnsi="Arial" w:cs="Arial"/>
          <w:sz w:val="22"/>
          <w:szCs w:val="22"/>
        </w:rPr>
      </w:pPr>
      <w:r w:rsidRPr="727EA654" w:rsidR="54F24016">
        <w:rPr>
          <w:rFonts w:ascii="Arial" w:hAnsi="Arial" w:eastAsia="Arial" w:cs="Arial"/>
          <w:b w:val="1"/>
          <w:bCs w:val="1"/>
          <w:sz w:val="22"/>
          <w:szCs w:val="22"/>
        </w:rPr>
        <w:t>Electronic Portfolio:</w:t>
      </w:r>
      <w:r w:rsidRPr="727EA654" w:rsidR="54F24016">
        <w:rPr>
          <w:rFonts w:ascii="Arial" w:hAnsi="Arial" w:eastAsia="Arial" w:cs="Arial"/>
          <w:sz w:val="22"/>
          <w:szCs w:val="22"/>
        </w:rPr>
        <w:t xml:space="preserve"> </w:t>
      </w:r>
    </w:p>
    <w:p w:rsidRPr="001758B3" w:rsidR="54F24016" w:rsidP="727EA654" w:rsidRDefault="54F24016" w14:paraId="3DC40FC1" w14:textId="029E9EFC">
      <w:pPr>
        <w:tabs>
          <w:tab w:val="left" w:pos="7937"/>
        </w:tabs>
        <w:rPr>
          <w:rFonts w:ascii="Arial" w:hAnsi="Arial" w:cs="Arial"/>
          <w:sz w:val="22"/>
          <w:szCs w:val="22"/>
        </w:rPr>
      </w:pPr>
      <w:r w:rsidRPr="727EA654" w:rsidR="54F24016">
        <w:rPr>
          <w:rFonts w:ascii="Arial" w:hAnsi="Arial" w:eastAsia="Arial" w:cs="Arial"/>
          <w:sz w:val="22"/>
          <w:szCs w:val="22"/>
        </w:rPr>
        <w:t xml:space="preserve">An electronic portfolio (also known as an e-portfolio, digital </w:t>
      </w:r>
      <w:r w:rsidRPr="727EA654" w:rsidR="264D76D3">
        <w:rPr>
          <w:rFonts w:ascii="Arial" w:hAnsi="Arial" w:eastAsia="Arial" w:cs="Arial"/>
          <w:sz w:val="22"/>
          <w:szCs w:val="22"/>
        </w:rPr>
        <w:t>portfolio,</w:t>
      </w:r>
      <w:r w:rsidRPr="727EA654" w:rsidR="54F24016">
        <w:rPr>
          <w:rFonts w:ascii="Arial" w:hAnsi="Arial" w:eastAsia="Arial" w:cs="Arial"/>
          <w:sz w:val="22"/>
          <w:szCs w:val="22"/>
        </w:rPr>
        <w:t xml:space="preserve"> or online portfolio) </w:t>
      </w:r>
    </w:p>
    <w:p w:rsidRPr="001758B3" w:rsidR="54F24016" w:rsidP="727EA654" w:rsidRDefault="54F24016" w14:paraId="1DDD6D3B" w14:textId="4DF5A69A">
      <w:pPr>
        <w:tabs>
          <w:tab w:val="left" w:pos="7937"/>
        </w:tabs>
        <w:rPr>
          <w:rFonts w:ascii="Arial" w:hAnsi="Arial" w:cs="Arial"/>
          <w:sz w:val="22"/>
          <w:szCs w:val="22"/>
        </w:rPr>
      </w:pPr>
      <w:r w:rsidRPr="727EA654" w:rsidR="54F24016">
        <w:rPr>
          <w:rFonts w:ascii="Arial" w:hAnsi="Arial" w:eastAsia="Arial" w:cs="Arial"/>
          <w:sz w:val="22"/>
          <w:szCs w:val="22"/>
        </w:rPr>
        <w:t xml:space="preserve">Whilst the guidance given is relevant for all types of portfolios, consideration should be given to the IQA of e-portfolios. </w:t>
      </w:r>
      <w:r w:rsidRPr="727EA654" w:rsidR="54F24016">
        <w:rPr>
          <w:rFonts w:ascii="Arial" w:hAnsi="Arial" w:eastAsia="Arial" w:cs="Arial"/>
          <w:sz w:val="22"/>
          <w:szCs w:val="22"/>
        </w:rPr>
        <w:t xml:space="preserve"> If the e-portfolio system does not support the use of a sampling plan or is based on units rather than methods, then centre should have a separate sampling plan either paper based or on a spreadsheet. </w:t>
      </w:r>
    </w:p>
    <w:p w:rsidRPr="001758B3" w:rsidR="54F24016" w:rsidP="727EA654" w:rsidRDefault="54F24016" w14:paraId="4E91F32A" w14:textId="58839AB3">
      <w:pPr>
        <w:tabs>
          <w:tab w:val="left" w:pos="7937"/>
        </w:tabs>
        <w:rPr>
          <w:rFonts w:ascii="Arial" w:hAnsi="Arial" w:cs="Arial"/>
          <w:sz w:val="22"/>
          <w:szCs w:val="22"/>
        </w:rPr>
      </w:pPr>
      <w:r w:rsidRPr="727EA654" w:rsidR="54F24016">
        <w:rPr>
          <w:rFonts w:ascii="Arial" w:hAnsi="Arial" w:eastAsia="Arial" w:cs="Arial"/>
          <w:sz w:val="22"/>
          <w:szCs w:val="22"/>
        </w:rPr>
        <w:t xml:space="preserve">This must be made available for the quality review by the centre’s allocated EQA. IQA records on an e-portfolio system should ensure clear audit trails </w:t>
      </w:r>
      <w:r w:rsidRPr="727EA654" w:rsidR="001758B3">
        <w:rPr>
          <w:rFonts w:ascii="Arial" w:hAnsi="Arial" w:eastAsia="Arial" w:cs="Arial"/>
          <w:sz w:val="22"/>
          <w:szCs w:val="22"/>
        </w:rPr>
        <w:t>within</w:t>
      </w:r>
      <w:r w:rsidRPr="727EA654" w:rsidR="54F24016">
        <w:rPr>
          <w:rFonts w:ascii="Arial" w:hAnsi="Arial" w:eastAsia="Arial" w:cs="Arial"/>
          <w:sz w:val="22"/>
          <w:szCs w:val="22"/>
        </w:rPr>
        <w:t xml:space="preserve"> depth IQA feedback to each Assessor. It is beneficial to allocate a member of staff familiar with the e-portfolio system to be available in the centre to support the EQA with the quality audit process. EQA log in access must be provided for all quality reviews.</w:t>
      </w:r>
    </w:p>
    <w:p w:rsidRPr="00E2739F" w:rsidR="267BD50A" w:rsidP="267BD50A" w:rsidRDefault="267BD50A" w14:paraId="591B4DD1" w14:textId="2B6F5615">
      <w:pPr>
        <w:spacing w:after="0" w:line="240" w:lineRule="auto"/>
        <w:rPr>
          <w:rFonts w:ascii="Arial" w:hAnsi="Arial" w:cs="Arial"/>
          <w:sz w:val="20"/>
          <w:szCs w:val="20"/>
        </w:rPr>
      </w:pPr>
    </w:p>
    <w:sectPr w:rsidRPr="00E2739F" w:rsidR="267BD50A" w:rsidSect="000D4DB4">
      <w:headerReference w:type="even" r:id="rId10"/>
      <w:headerReference w:type="default" r:id="rId11"/>
      <w:footerReference w:type="even" r:id="rId12"/>
      <w:footerReference w:type="default" r:id="rId13"/>
      <w:headerReference w:type="first" r:id="rId14"/>
      <w:footerReference w:type="first" r:id="rId15"/>
      <w:pgSz w:w="11906" w:h="16838" w:orient="portrait"/>
      <w:pgMar w:top="1985" w:right="1440" w:bottom="1440" w:left="1440"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736F4" w:rsidP="005736F4" w:rsidRDefault="005736F4" w14:paraId="132642E5" w14:textId="77777777">
      <w:pPr>
        <w:spacing w:after="0" w:line="240" w:lineRule="auto"/>
      </w:pPr>
      <w:r>
        <w:separator/>
      </w:r>
    </w:p>
  </w:endnote>
  <w:endnote w:type="continuationSeparator" w:id="0">
    <w:p w:rsidR="005736F4" w:rsidP="005736F4" w:rsidRDefault="005736F4" w14:paraId="7C6B6E38" w14:textId="77777777">
      <w:pPr>
        <w:spacing w:after="0" w:line="240" w:lineRule="auto"/>
      </w:pPr>
      <w:r>
        <w:continuationSeparator/>
      </w:r>
    </w:p>
  </w:endnote>
  <w:endnote w:type="continuationNotice" w:id="1">
    <w:p w:rsidR="006361FF" w:rsidRDefault="006361FF" w14:paraId="3187FC0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43439" w:rsidRDefault="00C43439" w14:paraId="1C0C825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43439" w:rsidR="00332D54" w:rsidP="00F40D53" w:rsidRDefault="00C43439" w14:paraId="646EAC73" w14:textId="77777777">
    <w:pPr>
      <w:pStyle w:val="Footer"/>
      <w:ind w:left="-284"/>
      <w:jc w:val="right"/>
    </w:pPr>
    <w:r w:rsidRPr="00E321D0">
      <w:rPr>
        <w:rFonts w:ascii="Arial-BoldMT" w:hAnsi="Arial-BoldMT" w:cs="Arial-BoldMT"/>
        <w:b/>
        <w:bCs/>
        <w:sz w:val="18"/>
        <w:szCs w:val="16"/>
      </w:rPr>
      <w:t xml:space="preserve">visit </w:t>
    </w:r>
    <w:r w:rsidRPr="00E321D0">
      <w:rPr>
        <w:rFonts w:ascii="Arial-BoldMT" w:hAnsi="Arial-BoldMT" w:cs="Arial-BoldMT"/>
        <w:bCs/>
        <w:sz w:val="18"/>
        <w:szCs w:val="16"/>
      </w:rPr>
      <w:t>www.ncfe.org.uk</w:t>
    </w:r>
    <w:r w:rsidRPr="00E321D0">
      <w:rPr>
        <w:rFonts w:ascii="Arial-BoldMT" w:hAnsi="Arial-BoldMT" w:cs="Arial-BoldMT"/>
        <w:b/>
        <w:bCs/>
        <w:sz w:val="18"/>
        <w:szCs w:val="16"/>
      </w:rPr>
      <w:t xml:space="preserve"> | </w:t>
    </w:r>
    <w:r w:rsidRPr="00E321D0">
      <w:rPr>
        <w:rFonts w:ascii="Arial-BoldMT" w:hAnsi="Arial-BoldMT" w:cs="Arial-BoldMT"/>
        <w:bCs/>
        <w:sz w:val="18"/>
        <w:szCs w:val="16"/>
      </w:rPr>
      <w:t>www.cache.org.uk</w:t>
    </w:r>
    <w:r w:rsidRPr="00E321D0">
      <w:rPr>
        <w:rFonts w:ascii="Arial-BoldMT" w:hAnsi="Arial-BoldMT" w:cs="Arial-BoldMT"/>
        <w:b/>
        <w:bCs/>
        <w:sz w:val="18"/>
        <w:szCs w:val="16"/>
      </w:rPr>
      <w:t xml:space="preserve">    email </w:t>
    </w:r>
    <w:r w:rsidRPr="00E321D0">
      <w:rPr>
        <w:rFonts w:ascii="Arial-BoldMT" w:hAnsi="Arial-BoldMT" w:cs="Arial-BoldMT"/>
        <w:bCs/>
        <w:sz w:val="18"/>
        <w:szCs w:val="16"/>
      </w:rPr>
      <w:t xml:space="preserve">service@ncfe.org.uk </w:t>
    </w:r>
    <w:r w:rsidRPr="00E321D0">
      <w:rPr>
        <w:rFonts w:ascii="Arial-BoldMT" w:hAnsi="Arial-BoldMT" w:cs="Arial-BoldMT"/>
        <w:b/>
        <w:bCs/>
        <w:sz w:val="18"/>
        <w:szCs w:val="16"/>
      </w:rPr>
      <w:t>|</w:t>
    </w:r>
    <w:r w:rsidRPr="00E321D0">
      <w:rPr>
        <w:rFonts w:ascii="Arial-BoldMT" w:hAnsi="Arial-BoldMT" w:cs="Arial-BoldMT"/>
        <w:bCs/>
        <w:sz w:val="18"/>
        <w:szCs w:val="16"/>
      </w:rPr>
      <w:t xml:space="preserve"> info@cache.org.uk</w:t>
    </w:r>
    <w:r w:rsidRPr="00E321D0">
      <w:rPr>
        <w:rFonts w:ascii="Arial-BoldMT" w:hAnsi="Arial-BoldMT" w:cs="Arial-BoldMT"/>
        <w:b/>
        <w:bCs/>
        <w:sz w:val="18"/>
        <w:szCs w:val="16"/>
      </w:rPr>
      <w:t xml:space="preserve">      call </w:t>
    </w:r>
    <w:r w:rsidRPr="00E321D0">
      <w:rPr>
        <w:rFonts w:ascii="Arial-BoldMT" w:hAnsi="Arial-BoldMT" w:cs="Arial-BoldMT"/>
        <w:bCs/>
        <w:sz w:val="18"/>
        <w:szCs w:val="16"/>
      </w:rPr>
      <w:t>0191 239 8000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43439" w:rsidP="000D4DB4" w:rsidRDefault="000D4DB4" w14:paraId="0B0275AB" w14:textId="77777777">
    <w:pPr>
      <w:pStyle w:val="Footer"/>
      <w:ind w:left="-284"/>
      <w:jc w:val="right"/>
    </w:pPr>
    <w:r w:rsidRPr="00E321D0">
      <w:rPr>
        <w:rFonts w:ascii="Arial-BoldMT" w:hAnsi="Arial-BoldMT" w:cs="Arial-BoldMT"/>
        <w:b/>
        <w:bCs/>
        <w:sz w:val="18"/>
        <w:szCs w:val="16"/>
      </w:rPr>
      <w:t xml:space="preserve">visit </w:t>
    </w:r>
    <w:r w:rsidRPr="00E321D0">
      <w:rPr>
        <w:rFonts w:ascii="Arial-BoldMT" w:hAnsi="Arial-BoldMT" w:cs="Arial-BoldMT"/>
        <w:bCs/>
        <w:sz w:val="18"/>
        <w:szCs w:val="16"/>
      </w:rPr>
      <w:t>www.ncfe.org.uk</w:t>
    </w:r>
    <w:r w:rsidRPr="00E321D0">
      <w:rPr>
        <w:rFonts w:ascii="Arial-BoldMT" w:hAnsi="Arial-BoldMT" w:cs="Arial-BoldMT"/>
        <w:b/>
        <w:bCs/>
        <w:sz w:val="18"/>
        <w:szCs w:val="16"/>
      </w:rPr>
      <w:t xml:space="preserve"> | </w:t>
    </w:r>
    <w:r w:rsidRPr="00E321D0">
      <w:rPr>
        <w:rFonts w:ascii="Arial-BoldMT" w:hAnsi="Arial-BoldMT" w:cs="Arial-BoldMT"/>
        <w:bCs/>
        <w:sz w:val="18"/>
        <w:szCs w:val="16"/>
      </w:rPr>
      <w:t>www.cache.org.uk</w:t>
    </w:r>
    <w:r w:rsidRPr="00E321D0">
      <w:rPr>
        <w:rFonts w:ascii="Arial-BoldMT" w:hAnsi="Arial-BoldMT" w:cs="Arial-BoldMT"/>
        <w:b/>
        <w:bCs/>
        <w:sz w:val="18"/>
        <w:szCs w:val="16"/>
      </w:rPr>
      <w:t xml:space="preserve">    email </w:t>
    </w:r>
    <w:r w:rsidRPr="00E321D0">
      <w:rPr>
        <w:rFonts w:ascii="Arial-BoldMT" w:hAnsi="Arial-BoldMT" w:cs="Arial-BoldMT"/>
        <w:bCs/>
        <w:sz w:val="18"/>
        <w:szCs w:val="16"/>
      </w:rPr>
      <w:t xml:space="preserve">service@ncfe.org.uk </w:t>
    </w:r>
    <w:r w:rsidRPr="00E321D0">
      <w:rPr>
        <w:rFonts w:ascii="Arial-BoldMT" w:hAnsi="Arial-BoldMT" w:cs="Arial-BoldMT"/>
        <w:b/>
        <w:bCs/>
        <w:sz w:val="18"/>
        <w:szCs w:val="16"/>
      </w:rPr>
      <w:t>|</w:t>
    </w:r>
    <w:r w:rsidRPr="00E321D0">
      <w:rPr>
        <w:rFonts w:ascii="Arial-BoldMT" w:hAnsi="Arial-BoldMT" w:cs="Arial-BoldMT"/>
        <w:bCs/>
        <w:sz w:val="18"/>
        <w:szCs w:val="16"/>
      </w:rPr>
      <w:t xml:space="preserve"> info@cache.org.uk</w:t>
    </w:r>
    <w:r w:rsidRPr="00E321D0">
      <w:rPr>
        <w:rFonts w:ascii="Arial-BoldMT" w:hAnsi="Arial-BoldMT" w:cs="Arial-BoldMT"/>
        <w:b/>
        <w:bCs/>
        <w:sz w:val="18"/>
        <w:szCs w:val="16"/>
      </w:rPr>
      <w:t xml:space="preserve">      call </w:t>
    </w:r>
    <w:r w:rsidRPr="00E321D0">
      <w:rPr>
        <w:rFonts w:ascii="Arial-BoldMT" w:hAnsi="Arial-BoldMT" w:cs="Arial-BoldMT"/>
        <w:bCs/>
        <w:sz w:val="18"/>
        <w:szCs w:val="16"/>
      </w:rPr>
      <w:t>0191 239 8000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736F4" w:rsidP="005736F4" w:rsidRDefault="005736F4" w14:paraId="5C9E9A1E" w14:textId="77777777">
      <w:pPr>
        <w:spacing w:after="0" w:line="240" w:lineRule="auto"/>
      </w:pPr>
      <w:r>
        <w:separator/>
      </w:r>
    </w:p>
  </w:footnote>
  <w:footnote w:type="continuationSeparator" w:id="0">
    <w:p w:rsidR="005736F4" w:rsidP="005736F4" w:rsidRDefault="005736F4" w14:paraId="3C096BF3" w14:textId="77777777">
      <w:pPr>
        <w:spacing w:after="0" w:line="240" w:lineRule="auto"/>
      </w:pPr>
      <w:r>
        <w:continuationSeparator/>
      </w:r>
    </w:p>
  </w:footnote>
  <w:footnote w:type="continuationNotice" w:id="1">
    <w:p w:rsidR="006361FF" w:rsidRDefault="006361FF" w14:paraId="38E042A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43439" w:rsidRDefault="00C43439" w14:paraId="3DA75AA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0D4DB4" w:rsidP="000D4DB4" w:rsidRDefault="000D4DB4" w14:paraId="5196365B" w14:textId="77777777">
    <w:pPr>
      <w:pStyle w:val="Header"/>
    </w:pPr>
    <w:r w:rsidRPr="00BE2353">
      <w:rPr>
        <w:noProof/>
        <w:lang w:eastAsia="en-GB"/>
      </w:rPr>
      <w:drawing>
        <wp:anchor distT="0" distB="0" distL="114300" distR="114300" simplePos="0" relativeHeight="251658243" behindDoc="0" locked="0" layoutInCell="1" allowOverlap="1" wp14:anchorId="4C9EF3E7" wp14:editId="08FFD35E">
          <wp:simplePos x="0" y="0"/>
          <wp:positionH relativeFrom="column">
            <wp:posOffset>4905375</wp:posOffset>
          </wp:positionH>
          <wp:positionV relativeFrom="paragraph">
            <wp:posOffset>-111125</wp:posOffset>
          </wp:positionV>
          <wp:extent cx="1400175" cy="611505"/>
          <wp:effectExtent l="0" t="0" r="9525" b="0"/>
          <wp:wrapSquare wrapText="bothSides"/>
          <wp:docPr id="2" name="Picture 2" descr="G:\Marketing Team\CACHE\brand and photography\Logos\CACHE Logo Aug17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Marketing Team\CACHE\brand and photography\Logos\CACHE Logo Aug17_Blac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0175"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2353">
      <w:rPr>
        <w:noProof/>
        <w:lang w:eastAsia="en-GB"/>
      </w:rPr>
      <w:drawing>
        <wp:anchor distT="0" distB="0" distL="114300" distR="114300" simplePos="0" relativeHeight="251658244" behindDoc="0" locked="0" layoutInCell="1" allowOverlap="1" wp14:anchorId="595C6695" wp14:editId="48D84D20">
          <wp:simplePos x="0" y="0"/>
          <wp:positionH relativeFrom="column">
            <wp:posOffset>-695960</wp:posOffset>
          </wp:positionH>
          <wp:positionV relativeFrom="paragraph">
            <wp:posOffset>-59690</wp:posOffset>
          </wp:positionV>
          <wp:extent cx="1557020" cy="618490"/>
          <wp:effectExtent l="0" t="0" r="0" b="0"/>
          <wp:wrapSquare wrapText="bothSides"/>
          <wp:docPr id="3" name="Picture 3" descr="G:\Marketing Team\Brand\NCFE LOGOs\NCFE_LOGO_RGB.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Marketing Team\Brand\NCFE LOGOs\NCFE_LOGO_RGB.fw.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702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DB4" w:rsidP="000D4DB4" w:rsidRDefault="000D4DB4" w14:paraId="0AB020E5" w14:textId="77777777">
    <w:pPr>
      <w:pStyle w:val="Header"/>
      <w:tabs>
        <w:tab w:val="clear" w:pos="4513"/>
        <w:tab w:val="clear" w:pos="9026"/>
        <w:tab w:val="left" w:pos="2085"/>
      </w:tabs>
    </w:pPr>
    <w:r w:rsidRPr="005736F4">
      <w:rPr>
        <w:noProof/>
        <w:color w:val="D41F3D"/>
        <w:lang w:eastAsia="en-GB"/>
      </w:rPr>
      <mc:AlternateContent>
        <mc:Choice Requires="wps">
          <w:drawing>
            <wp:anchor distT="0" distB="0" distL="114300" distR="114300" simplePos="0" relativeHeight="251658245" behindDoc="0" locked="0" layoutInCell="1" allowOverlap="1" wp14:anchorId="2D13AD27" wp14:editId="66E6738D">
              <wp:simplePos x="0" y="0"/>
              <wp:positionH relativeFrom="column">
                <wp:posOffset>-581025</wp:posOffset>
              </wp:positionH>
              <wp:positionV relativeFrom="paragraph">
                <wp:posOffset>478345</wp:posOffset>
              </wp:positionV>
              <wp:extent cx="68675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Straight Connector 1"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5.75pt,37.65pt" to="495pt,37.65pt" w14:anchorId="679C81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">
              <v:stroke joinstyle="miter"/>
            </v:line>
          </w:pict>
        </mc:Fallback>
      </mc:AlternateContent>
    </w:r>
    <w:r>
      <w:tab/>
    </w:r>
  </w:p>
  <w:p w:rsidR="005736F4" w:rsidRDefault="005736F4" w14:paraId="21EAB0E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E2353" w:rsidRDefault="00BE2353" w14:paraId="5095661F" w14:textId="77777777">
    <w:pPr>
      <w:pStyle w:val="Header"/>
    </w:pPr>
    <w:r w:rsidRPr="00BE2353">
      <w:rPr>
        <w:noProof/>
        <w:lang w:eastAsia="en-GB"/>
      </w:rPr>
      <w:drawing>
        <wp:anchor distT="0" distB="0" distL="114300" distR="114300" simplePos="0" relativeHeight="251658240" behindDoc="0" locked="0" layoutInCell="1" allowOverlap="1" wp14:anchorId="31EBE5E1" wp14:editId="41DEB3AB">
          <wp:simplePos x="0" y="0"/>
          <wp:positionH relativeFrom="column">
            <wp:posOffset>4905375</wp:posOffset>
          </wp:positionH>
          <wp:positionV relativeFrom="paragraph">
            <wp:posOffset>-111125</wp:posOffset>
          </wp:positionV>
          <wp:extent cx="1400175" cy="611505"/>
          <wp:effectExtent l="0" t="0" r="9525" b="0"/>
          <wp:wrapSquare wrapText="bothSides"/>
          <wp:docPr id="7" name="Picture 7" descr="G:\Marketing Team\CACHE\brand and photography\Logos\CACHE Logo Aug17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Marketing Team\CACHE\brand and photography\Logos\CACHE Logo Aug17_Blac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0175"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2353">
      <w:rPr>
        <w:noProof/>
        <w:lang w:eastAsia="en-GB"/>
      </w:rPr>
      <w:drawing>
        <wp:anchor distT="0" distB="0" distL="114300" distR="114300" simplePos="0" relativeHeight="251658241" behindDoc="0" locked="0" layoutInCell="1" allowOverlap="1" wp14:anchorId="179F732D" wp14:editId="5B1246D5">
          <wp:simplePos x="0" y="0"/>
          <wp:positionH relativeFrom="column">
            <wp:posOffset>-695960</wp:posOffset>
          </wp:positionH>
          <wp:positionV relativeFrom="paragraph">
            <wp:posOffset>-59690</wp:posOffset>
          </wp:positionV>
          <wp:extent cx="1557020" cy="618490"/>
          <wp:effectExtent l="0" t="0" r="0" b="0"/>
          <wp:wrapSquare wrapText="bothSides"/>
          <wp:docPr id="12" name="Picture 12" descr="G:\Marketing Team\Brand\NCFE LOGOs\NCFE_LOGO_RGB.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Marketing Team\Brand\NCFE LOGOs\NCFE_LOGO_RGB.fw.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702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4530" w:rsidP="000D4DB4" w:rsidRDefault="00BE2353" w14:paraId="0E7B8EE7" w14:textId="77777777">
    <w:pPr>
      <w:pStyle w:val="Header"/>
      <w:tabs>
        <w:tab w:val="clear" w:pos="4513"/>
        <w:tab w:val="clear" w:pos="9026"/>
        <w:tab w:val="left" w:pos="2085"/>
      </w:tabs>
    </w:pPr>
    <w:r w:rsidRPr="005736F4">
      <w:rPr>
        <w:noProof/>
        <w:color w:val="D41F3D"/>
        <w:lang w:eastAsia="en-GB"/>
      </w:rPr>
      <mc:AlternateContent>
        <mc:Choice Requires="wps">
          <w:drawing>
            <wp:anchor distT="0" distB="0" distL="114300" distR="114300" simplePos="0" relativeHeight="251658242" behindDoc="0" locked="0" layoutInCell="1" allowOverlap="1" wp14:anchorId="67345023" wp14:editId="5CF34B18">
              <wp:simplePos x="0" y="0"/>
              <wp:positionH relativeFrom="column">
                <wp:posOffset>-581025</wp:posOffset>
              </wp:positionH>
              <wp:positionV relativeFrom="paragraph">
                <wp:posOffset>478345</wp:posOffset>
              </wp:positionV>
              <wp:extent cx="68675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Straight Connector 10"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5.75pt,37.65pt" to="495pt,37.65pt" w14:anchorId="04C67A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">
              <v:stroke joinstyle="miter"/>
            </v:line>
          </w:pict>
        </mc:Fallback>
      </mc:AlternateContent>
    </w:r>
    <w:r w:rsidR="000D4DB4">
      <w:tab/>
    </w:r>
  </w:p>
</w:hdr>
</file>

<file path=word/intelligence.xml><?xml version="1.0" encoding="utf-8"?>
<int:Intelligence xmlns:int="http://schemas.microsoft.com/office/intelligence/2019/intelligence">
  <int:IntelligenceSettings/>
  <int:Manifest>
    <int:WordHash hashCode="+f6tOQ0QXmuSKI" id="yjfbgwXf"/>
    <int:WordHash hashCode="70v9Hm0nj2vH1K" id="Jtk1eKSy"/>
    <int:WordHash hashCode="yuWXwtrkaFy5AJ" id="D8YQl83g"/>
    <int:WordHash hashCode="NZyFr9UBPaHvBg" id="Zyg4C9KD"/>
    <int:WordHash hashCode="kmTnOJ9B75iUAo" id="2vqJUhbE"/>
    <int:WordHash hashCode="bIcFV/0DrrDvvp" id="iNPUwTry"/>
    <int:WordHash hashCode="wJFnOV8xGpZKXM" id="uEvxa5vq"/>
    <int:ParagraphRange paragraphId="1125421663" textId="1552420265" start="100" length="14" invalidationStart="100" invalidationLength="14" id="ylOW7Zk9"/>
  </int:Manifest>
  <int:Observations>
    <int:Content id="yjfbgwXf">
      <int:Rejection type="AugLoop_Acronyms_AcronymsCritique"/>
    </int:Content>
    <int:Content id="Jtk1eKSy">
      <int:Rejection type="AugLoop_Text_Critique"/>
    </int:Content>
    <int:Content id="D8YQl83g">
      <int:Rejection type="AugLoop_Text_Critique"/>
    </int:Content>
    <int:Content id="Zyg4C9KD">
      <int:Rejection type="AugLoop_Text_Critique"/>
    </int:Content>
    <int:Content id="2vqJUhbE">
      <int:Rejection type="AugLoop_Text_Critique"/>
    </int:Content>
    <int:Content id="iNPUwTry">
      <int:Rejection type="AugLoop_Text_Critique"/>
    </int:Content>
    <int:Content id="uEvxa5vq">
      <int:Rejection type="AugLoop_Text_Critique"/>
    </int:Content>
    <int:Content id="ylOW7Zk9">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
    <w:abstractNumId w:val="2"/>
  </w:num>
  <w:num w:numId="2">
    <w:abstractNumId w:val="1"/>
  </w: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4"/>
    <w:rsid w:val="00007781"/>
    <w:rsid w:val="000B2888"/>
    <w:rsid w:val="000D4DB4"/>
    <w:rsid w:val="00101CF6"/>
    <w:rsid w:val="001169C4"/>
    <w:rsid w:val="001758B3"/>
    <w:rsid w:val="00332D54"/>
    <w:rsid w:val="00341209"/>
    <w:rsid w:val="003441A0"/>
    <w:rsid w:val="00386395"/>
    <w:rsid w:val="003871FE"/>
    <w:rsid w:val="003D1020"/>
    <w:rsid w:val="003F6650"/>
    <w:rsid w:val="00412429"/>
    <w:rsid w:val="004574E5"/>
    <w:rsid w:val="0046003B"/>
    <w:rsid w:val="0053669E"/>
    <w:rsid w:val="00542BD9"/>
    <w:rsid w:val="005736F4"/>
    <w:rsid w:val="00614B8B"/>
    <w:rsid w:val="006361FF"/>
    <w:rsid w:val="006D2A3C"/>
    <w:rsid w:val="00733F72"/>
    <w:rsid w:val="00764945"/>
    <w:rsid w:val="0088615E"/>
    <w:rsid w:val="00960EEE"/>
    <w:rsid w:val="00984530"/>
    <w:rsid w:val="009915FA"/>
    <w:rsid w:val="00A07EDD"/>
    <w:rsid w:val="00A24AC3"/>
    <w:rsid w:val="00BE1C61"/>
    <w:rsid w:val="00BE2353"/>
    <w:rsid w:val="00C22271"/>
    <w:rsid w:val="00C43439"/>
    <w:rsid w:val="00C51546"/>
    <w:rsid w:val="00C57093"/>
    <w:rsid w:val="00CA2BCA"/>
    <w:rsid w:val="00CC4F87"/>
    <w:rsid w:val="00D83EF0"/>
    <w:rsid w:val="00E053DE"/>
    <w:rsid w:val="00E2739F"/>
    <w:rsid w:val="00EF5C00"/>
    <w:rsid w:val="00F26819"/>
    <w:rsid w:val="00F30AF7"/>
    <w:rsid w:val="00F40D53"/>
    <w:rsid w:val="00F754E3"/>
    <w:rsid w:val="0195F009"/>
    <w:rsid w:val="03793977"/>
    <w:rsid w:val="04876E94"/>
    <w:rsid w:val="051509D8"/>
    <w:rsid w:val="06B0DA39"/>
    <w:rsid w:val="09E87AFB"/>
    <w:rsid w:val="0D22E77E"/>
    <w:rsid w:val="0D4B9314"/>
    <w:rsid w:val="0E52B1D5"/>
    <w:rsid w:val="105FAA05"/>
    <w:rsid w:val="1149CA0C"/>
    <w:rsid w:val="114D0400"/>
    <w:rsid w:val="11FB7A66"/>
    <w:rsid w:val="12131185"/>
    <w:rsid w:val="12DC29E5"/>
    <w:rsid w:val="138F5D41"/>
    <w:rsid w:val="1600A5E0"/>
    <w:rsid w:val="1652C5EF"/>
    <w:rsid w:val="1663B8A9"/>
    <w:rsid w:val="17E8FBF3"/>
    <w:rsid w:val="17F35460"/>
    <w:rsid w:val="19569157"/>
    <w:rsid w:val="1B5887DE"/>
    <w:rsid w:val="1B87DA55"/>
    <w:rsid w:val="1DB84F65"/>
    <w:rsid w:val="22DCF62D"/>
    <w:rsid w:val="23473BD0"/>
    <w:rsid w:val="240CDB57"/>
    <w:rsid w:val="24CF8964"/>
    <w:rsid w:val="24E004A9"/>
    <w:rsid w:val="24E2834E"/>
    <w:rsid w:val="261BEC02"/>
    <w:rsid w:val="264D76D3"/>
    <w:rsid w:val="267BD50A"/>
    <w:rsid w:val="28333526"/>
    <w:rsid w:val="288E2C68"/>
    <w:rsid w:val="2A69CDAB"/>
    <w:rsid w:val="2D9FA060"/>
    <w:rsid w:val="2EF67D80"/>
    <w:rsid w:val="30F1E639"/>
    <w:rsid w:val="32F92C81"/>
    <w:rsid w:val="36B1AA60"/>
    <w:rsid w:val="37326569"/>
    <w:rsid w:val="3814A03F"/>
    <w:rsid w:val="3E450F37"/>
    <w:rsid w:val="40EC442F"/>
    <w:rsid w:val="4255A983"/>
    <w:rsid w:val="427A2C29"/>
    <w:rsid w:val="43C172B0"/>
    <w:rsid w:val="455AD2E2"/>
    <w:rsid w:val="46567D64"/>
    <w:rsid w:val="477941B6"/>
    <w:rsid w:val="47BA1767"/>
    <w:rsid w:val="48C0280B"/>
    <w:rsid w:val="48C68C13"/>
    <w:rsid w:val="49E13E88"/>
    <w:rsid w:val="4B0A69E2"/>
    <w:rsid w:val="4BFFF691"/>
    <w:rsid w:val="4E4D2DC7"/>
    <w:rsid w:val="4E558C24"/>
    <w:rsid w:val="5348A8D3"/>
    <w:rsid w:val="53CFE4F7"/>
    <w:rsid w:val="54F24016"/>
    <w:rsid w:val="58405ABE"/>
    <w:rsid w:val="5BA20612"/>
    <w:rsid w:val="5BDF5699"/>
    <w:rsid w:val="5D8506B7"/>
    <w:rsid w:val="5F015FC1"/>
    <w:rsid w:val="6205D0B2"/>
    <w:rsid w:val="63ABEBB2"/>
    <w:rsid w:val="65A9F80E"/>
    <w:rsid w:val="6745C86F"/>
    <w:rsid w:val="68319DDC"/>
    <w:rsid w:val="69A92AE3"/>
    <w:rsid w:val="69F12E75"/>
    <w:rsid w:val="6C448591"/>
    <w:rsid w:val="6EFABB2E"/>
    <w:rsid w:val="6FC081E7"/>
    <w:rsid w:val="727EA654"/>
    <w:rsid w:val="74DD1F70"/>
    <w:rsid w:val="75C01BD8"/>
    <w:rsid w:val="7ACA5107"/>
    <w:rsid w:val="7B2A0F16"/>
    <w:rsid w:val="7DA47216"/>
    <w:rsid w:val="7DF2E2B5"/>
    <w:rsid w:val="7E6FE479"/>
    <w:rsid w:val="7F1535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EE9F6"/>
  <w15:chartTrackingRefBased/>
  <w15:docId w15:val="{18819791-4949-4698-955F-C3838381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736F4"/>
    <w:pPr>
      <w:tabs>
        <w:tab w:val="center" w:pos="4513"/>
        <w:tab w:val="right" w:pos="9026"/>
      </w:tabs>
      <w:spacing w:after="0" w:line="240" w:lineRule="auto"/>
    </w:pPr>
  </w:style>
  <w:style w:type="character" w:styleId="HeaderChar" w:customStyle="1">
    <w:name w:val="Header Char"/>
    <w:basedOn w:val="DefaultParagraphFont"/>
    <w:link w:val="Header"/>
    <w:uiPriority w:val="99"/>
    <w:rsid w:val="005736F4"/>
  </w:style>
  <w:style w:type="paragraph" w:styleId="Footer">
    <w:name w:val="footer"/>
    <w:basedOn w:val="Normal"/>
    <w:link w:val="FooterChar"/>
    <w:uiPriority w:val="99"/>
    <w:unhideWhenUsed/>
    <w:rsid w:val="005736F4"/>
    <w:pPr>
      <w:tabs>
        <w:tab w:val="center" w:pos="4513"/>
        <w:tab w:val="right" w:pos="9026"/>
      </w:tabs>
      <w:spacing w:after="0" w:line="240" w:lineRule="auto"/>
    </w:pPr>
  </w:style>
  <w:style w:type="character" w:styleId="FooterChar" w:customStyle="1">
    <w:name w:val="Footer Char"/>
    <w:basedOn w:val="DefaultParagraphFont"/>
    <w:link w:val="Footer"/>
    <w:uiPriority w:val="99"/>
    <w:rsid w:val="005736F4"/>
  </w:style>
  <w:style w:type="character" w:styleId="Hyperlink">
    <w:name w:val="Hyperlink"/>
    <w:basedOn w:val="DefaultParagraphFont"/>
    <w:uiPriority w:val="99"/>
    <w:unhideWhenUsed/>
    <w:rsid w:val="000B2888"/>
    <w:rPr>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microsoft.com/office/2019/09/relationships/intelligence" Target="intelligence.xml" Id="R149ddf5f88084dcd"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D41F3D"/>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484F3D-CE31-405D-A075-63E255A2E4DB}">
  <ds:schemaRefs>
    <ds:schemaRef ds:uri="http://schemas.microsoft.com/sharepoint/v3/contenttype/forms"/>
  </ds:schemaRefs>
</ds:datastoreItem>
</file>

<file path=customXml/itemProps2.xml><?xml version="1.0" encoding="utf-8"?>
<ds:datastoreItem xmlns:ds="http://schemas.openxmlformats.org/officeDocument/2006/customXml" ds:itemID="{5B5D7EA5-836E-4CA2-842D-E7A9B13FEEB8}"/>
</file>

<file path=customXml/itemProps3.xml><?xml version="1.0" encoding="utf-8"?>
<ds:datastoreItem xmlns:ds="http://schemas.openxmlformats.org/officeDocument/2006/customXml" ds:itemID="{E4AE6E5E-BFFA-47C2-9D7E-ED3BCD9D4D1B}">
  <ds:schemaRefs>
    <ds:schemaRef ds:uri="http://schemas.microsoft.com/office/2006/documentManagement/types"/>
    <ds:schemaRef ds:uri="http://schemas.openxmlformats.org/package/2006/metadata/core-properties"/>
    <ds:schemaRef ds:uri="be1ecc30-c8c6-4a30-a911-2926507862ac"/>
    <ds:schemaRef ds:uri="http://purl.org/dc/dcmitype/"/>
    <ds:schemaRef ds:uri="http://schemas.microsoft.com/office/2006/metadata/properties"/>
    <ds:schemaRef ds:uri="http://purl.org/dc/terms/"/>
    <ds:schemaRef ds:uri="http://purl.org/dc/elements/1.1/"/>
    <ds:schemaRef ds:uri="http://schemas.microsoft.com/office/infopath/2007/PartnerControl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Sophie English</dc:creator>
  <keywords/>
  <dc:description/>
  <lastModifiedBy>Jayne Foster</lastModifiedBy>
  <revision>19</revision>
  <dcterms:created xsi:type="dcterms:W3CDTF">2021-11-24T14:42:00.0000000Z</dcterms:created>
  <dcterms:modified xsi:type="dcterms:W3CDTF">2022-02-11T10:57:50.6888139Z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